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C8" w:rsidRPr="00480A07" w:rsidRDefault="004B65C8" w:rsidP="00953790">
      <w:pPr>
        <w:jc w:val="both"/>
        <w:rPr>
          <w:rFonts w:ascii="Times New Roman" w:hAnsi="Times New Roman" w:cs="Times New Roman"/>
          <w:sz w:val="28"/>
          <w:szCs w:val="28"/>
        </w:rPr>
      </w:pPr>
      <w:bookmarkStart w:id="0" w:name="_GoBack"/>
      <w:bookmarkEnd w:id="0"/>
    </w:p>
    <w:tbl>
      <w:tblPr>
        <w:tblStyle w:val="a3"/>
        <w:tblW w:w="15310" w:type="dxa"/>
        <w:tblInd w:w="-572" w:type="dxa"/>
        <w:tblLook w:val="04A0" w:firstRow="1" w:lastRow="0" w:firstColumn="1" w:lastColumn="0" w:noHBand="0" w:noVBand="1"/>
      </w:tblPr>
      <w:tblGrid>
        <w:gridCol w:w="7797"/>
        <w:gridCol w:w="7513"/>
      </w:tblGrid>
      <w:tr w:rsidR="00B27982" w:rsidRPr="00480A07" w:rsidTr="001960BB">
        <w:tc>
          <w:tcPr>
            <w:tcW w:w="7797" w:type="dxa"/>
          </w:tcPr>
          <w:p w:rsidR="00B27982" w:rsidRPr="00480A07" w:rsidRDefault="00B27982" w:rsidP="00B27982">
            <w:pPr>
              <w:jc w:val="center"/>
              <w:rPr>
                <w:rFonts w:ascii="Times New Roman" w:hAnsi="Times New Roman" w:cs="Times New Roman"/>
                <w:sz w:val="28"/>
                <w:szCs w:val="28"/>
              </w:rPr>
            </w:pPr>
            <w:r w:rsidRPr="00480A07">
              <w:rPr>
                <w:rFonts w:ascii="Times New Roman" w:hAnsi="Times New Roman" w:cs="Times New Roman"/>
                <w:sz w:val="28"/>
                <w:szCs w:val="28"/>
              </w:rPr>
              <w:t>Недействующая редакция</w:t>
            </w:r>
            <w:r w:rsidR="00480A07">
              <w:rPr>
                <w:rFonts w:ascii="Times New Roman" w:hAnsi="Times New Roman" w:cs="Times New Roman"/>
                <w:sz w:val="28"/>
                <w:szCs w:val="28"/>
              </w:rPr>
              <w:t xml:space="preserve"> ЕС</w:t>
            </w:r>
          </w:p>
        </w:tc>
        <w:tc>
          <w:tcPr>
            <w:tcW w:w="7513" w:type="dxa"/>
          </w:tcPr>
          <w:p w:rsidR="00B27982" w:rsidRPr="00480A07" w:rsidRDefault="00B27982" w:rsidP="00B27982">
            <w:pPr>
              <w:jc w:val="center"/>
              <w:rPr>
                <w:rFonts w:ascii="Times New Roman" w:hAnsi="Times New Roman" w:cs="Times New Roman"/>
                <w:sz w:val="28"/>
                <w:szCs w:val="28"/>
              </w:rPr>
            </w:pPr>
            <w:r w:rsidRPr="00480A07">
              <w:rPr>
                <w:rFonts w:ascii="Times New Roman" w:hAnsi="Times New Roman" w:cs="Times New Roman"/>
                <w:sz w:val="28"/>
                <w:szCs w:val="28"/>
              </w:rPr>
              <w:t>Действующая редакция</w:t>
            </w:r>
            <w:r w:rsidR="00480A07">
              <w:rPr>
                <w:rFonts w:ascii="Times New Roman" w:hAnsi="Times New Roman" w:cs="Times New Roman"/>
                <w:sz w:val="28"/>
                <w:szCs w:val="28"/>
              </w:rPr>
              <w:t xml:space="preserve"> ЕС</w:t>
            </w:r>
          </w:p>
        </w:tc>
      </w:tr>
      <w:tr w:rsidR="0099632C" w:rsidTr="001960BB">
        <w:tc>
          <w:tcPr>
            <w:tcW w:w="7797" w:type="dxa"/>
          </w:tcPr>
          <w:p w:rsidR="0099632C" w:rsidRPr="00020C88" w:rsidRDefault="0099632C" w:rsidP="0099632C">
            <w:pPr>
              <w:pStyle w:val="20"/>
              <w:keepNext w:val="0"/>
              <w:widowControl w:val="0"/>
              <w:numPr>
                <w:ilvl w:val="1"/>
                <w:numId w:val="4"/>
              </w:numPr>
              <w:suppressAutoHyphens/>
              <w:ind w:left="0" w:firstLine="567"/>
            </w:pPr>
            <w:bookmarkStart w:id="1" w:name="_Toc93230208"/>
            <w:bookmarkStart w:id="2" w:name="_Toc93230341"/>
            <w:bookmarkStart w:id="3" w:name="_Ref364946843"/>
            <w:r w:rsidRPr="00020C88">
              <w:t>Перечень разрешенных способов закупок</w:t>
            </w:r>
            <w:bookmarkEnd w:id="1"/>
            <w:bookmarkEnd w:id="2"/>
            <w:bookmarkEnd w:id="3"/>
          </w:p>
          <w:p w:rsidR="0099632C" w:rsidRPr="00020C88" w:rsidRDefault="0099632C" w:rsidP="0099632C">
            <w:pPr>
              <w:pStyle w:val="30"/>
              <w:widowControl w:val="0"/>
              <w:numPr>
                <w:ilvl w:val="2"/>
                <w:numId w:val="4"/>
              </w:numPr>
              <w:suppressAutoHyphens/>
              <w:ind w:left="0" w:firstLine="567"/>
            </w:pPr>
            <w:bookmarkStart w:id="4" w:name="_Ref298946501"/>
            <w:r w:rsidRPr="00020C88">
              <w:t>Настоящим Стандартом предусмотрены конкурентные и неконкурентные способы закупок.</w:t>
            </w:r>
            <w:bookmarkEnd w:id="4"/>
          </w:p>
          <w:p w:rsidR="0099632C" w:rsidRPr="00020C88" w:rsidRDefault="0099632C" w:rsidP="0099632C">
            <w:pPr>
              <w:pStyle w:val="4"/>
              <w:widowControl w:val="0"/>
              <w:numPr>
                <w:ilvl w:val="3"/>
                <w:numId w:val="3"/>
              </w:numPr>
              <w:suppressAutoHyphens/>
              <w:ind w:left="0" w:firstLine="567"/>
            </w:pPr>
            <w:bookmarkStart w:id="5" w:name="_Ref515545995"/>
            <w:r w:rsidRPr="00020C88">
              <w:t xml:space="preserve">К конкурентным </w:t>
            </w:r>
            <w:r w:rsidRPr="00020C88">
              <w:rPr>
                <w:lang w:val="ru-RU"/>
              </w:rPr>
              <w:t xml:space="preserve">способам закупок </w:t>
            </w:r>
            <w:r w:rsidRPr="00020C88">
              <w:t>относятся:</w:t>
            </w:r>
            <w:bookmarkEnd w:id="5"/>
            <w:r w:rsidRPr="00020C88">
              <w:t xml:space="preserve"> </w:t>
            </w:r>
          </w:p>
          <w:p w:rsidR="0099632C" w:rsidRPr="00020C88" w:rsidRDefault="0099632C" w:rsidP="0099632C">
            <w:pPr>
              <w:pStyle w:val="5"/>
              <w:widowControl w:val="0"/>
              <w:numPr>
                <w:ilvl w:val="4"/>
                <w:numId w:val="1"/>
              </w:numPr>
              <w:suppressAutoHyphens/>
              <w:ind w:left="0" w:firstLine="567"/>
            </w:pPr>
            <w:r w:rsidRPr="00020C88">
              <w:t>конкурс (открытый конкурс, конкурс в электронной форме, закрытый конкурс в электронной форме, закрытый конкурс в неэлектронной форме);</w:t>
            </w:r>
          </w:p>
          <w:p w:rsidR="0099632C" w:rsidRPr="00020C88" w:rsidRDefault="0099632C" w:rsidP="0099632C">
            <w:pPr>
              <w:pStyle w:val="5"/>
              <w:widowControl w:val="0"/>
              <w:numPr>
                <w:ilvl w:val="4"/>
                <w:numId w:val="1"/>
              </w:numPr>
              <w:suppressAutoHyphens/>
              <w:ind w:left="0" w:firstLine="567"/>
            </w:pPr>
            <w:r w:rsidRPr="00020C88">
              <w:t>аукцион (открытый аукцион, аукцион в электронной форме, закрытый аукцион в электронной форме, закрытый аукцион в неэлектронной форме);</w:t>
            </w:r>
          </w:p>
          <w:p w:rsidR="0099632C" w:rsidRPr="00020C88" w:rsidRDefault="0099632C" w:rsidP="0099632C">
            <w:pPr>
              <w:pStyle w:val="5"/>
              <w:widowControl w:val="0"/>
              <w:numPr>
                <w:ilvl w:val="4"/>
                <w:numId w:val="1"/>
              </w:numPr>
              <w:suppressAutoHyphens/>
              <w:ind w:left="0" w:firstLine="567"/>
            </w:pPr>
            <w:r w:rsidRPr="00020C88">
              <w:t>запрос предложений (запрос предложений в электронной форме, закрытый запрос предложений в электронной форме, закрытый запрос предложений в неэлектронной форме);</w:t>
            </w:r>
          </w:p>
          <w:p w:rsidR="0099632C" w:rsidRPr="0022604D" w:rsidRDefault="0099632C" w:rsidP="0099632C">
            <w:pPr>
              <w:pStyle w:val="5"/>
              <w:widowControl w:val="0"/>
              <w:numPr>
                <w:ilvl w:val="4"/>
                <w:numId w:val="1"/>
              </w:numPr>
              <w:suppressAutoHyphens/>
              <w:ind w:left="0" w:firstLine="567"/>
            </w:pPr>
            <w:r w:rsidRPr="0022604D">
              <w:t>запрос котировок (запрос котировок в электронной форме, закрытый запрос котировок в электронной форме, закрытый запрос котировок в неэлектронной форме);</w:t>
            </w:r>
          </w:p>
          <w:p w:rsidR="0099632C" w:rsidRPr="0022604D" w:rsidRDefault="0099632C" w:rsidP="0099632C">
            <w:pPr>
              <w:pStyle w:val="5"/>
              <w:widowControl w:val="0"/>
              <w:numPr>
                <w:ilvl w:val="4"/>
                <w:numId w:val="1"/>
              </w:numPr>
              <w:suppressAutoHyphens/>
              <w:ind w:left="0" w:firstLine="567"/>
            </w:pPr>
            <w:r w:rsidRPr="0022604D">
              <w:rPr>
                <w:szCs w:val="20"/>
              </w:rPr>
              <w:t>конкурентный предварительный отбор;</w:t>
            </w:r>
          </w:p>
          <w:p w:rsidR="0099632C" w:rsidRPr="00B0769F" w:rsidRDefault="0099632C" w:rsidP="0099632C">
            <w:pPr>
              <w:pStyle w:val="5"/>
              <w:widowControl w:val="0"/>
              <w:numPr>
                <w:ilvl w:val="4"/>
                <w:numId w:val="1"/>
              </w:numPr>
              <w:suppressAutoHyphens/>
              <w:ind w:left="0" w:firstLine="567"/>
            </w:pPr>
            <w:bookmarkStart w:id="6" w:name="_Ref514683660"/>
            <w:r w:rsidRPr="0022604D">
              <w:rPr>
                <w:szCs w:val="20"/>
              </w:rPr>
              <w:t>запрос цен по результатам конкурентного предварительного отбора</w:t>
            </w:r>
            <w:r>
              <w:rPr>
                <w:szCs w:val="20"/>
              </w:rPr>
              <w:t>;</w:t>
            </w:r>
            <w:bookmarkEnd w:id="6"/>
          </w:p>
          <w:p w:rsidR="0099632C" w:rsidRPr="00B0769F" w:rsidRDefault="0099632C" w:rsidP="0099632C">
            <w:pPr>
              <w:pStyle w:val="5"/>
              <w:widowControl w:val="0"/>
              <w:numPr>
                <w:ilvl w:val="4"/>
                <w:numId w:val="1"/>
              </w:numPr>
              <w:suppressAutoHyphens/>
              <w:ind w:left="0" w:firstLine="567"/>
            </w:pPr>
            <w:r w:rsidRPr="00B0769F">
              <w:t>конкурентная простая закупка (простая закупка в электронной форме, закрытая простая закупка в электронной форме, закрытая простая закупка в неэлектронной форме).</w:t>
            </w:r>
          </w:p>
          <w:p w:rsidR="0099632C" w:rsidRPr="00020C88" w:rsidRDefault="0099632C" w:rsidP="0099632C">
            <w:pPr>
              <w:pStyle w:val="5"/>
              <w:widowControl w:val="0"/>
              <w:numPr>
                <w:ilvl w:val="3"/>
                <w:numId w:val="3"/>
              </w:numPr>
              <w:suppressAutoHyphens/>
              <w:ind w:left="0" w:firstLine="567"/>
            </w:pPr>
            <w:bookmarkStart w:id="7" w:name="_Ref515546339"/>
            <w:r w:rsidRPr="00020C88">
              <w:t>К неконкурентным способам закупок относятся:</w:t>
            </w:r>
            <w:bookmarkEnd w:id="7"/>
          </w:p>
          <w:p w:rsidR="0099632C" w:rsidRPr="0022604D" w:rsidRDefault="0099632C" w:rsidP="0099632C">
            <w:pPr>
              <w:pStyle w:val="5"/>
              <w:widowControl w:val="0"/>
              <w:numPr>
                <w:ilvl w:val="4"/>
                <w:numId w:val="2"/>
              </w:numPr>
              <w:suppressAutoHyphens/>
              <w:ind w:left="0" w:firstLine="567"/>
            </w:pPr>
            <w:r w:rsidRPr="0022604D">
              <w:t>предварительный отбор;</w:t>
            </w:r>
          </w:p>
          <w:p w:rsidR="0099632C" w:rsidRPr="0022604D" w:rsidRDefault="0099632C" w:rsidP="0099632C">
            <w:pPr>
              <w:pStyle w:val="5"/>
              <w:widowControl w:val="0"/>
              <w:numPr>
                <w:ilvl w:val="4"/>
                <w:numId w:val="2"/>
              </w:numPr>
              <w:suppressAutoHyphens/>
              <w:ind w:left="0" w:firstLine="567"/>
            </w:pPr>
            <w:bookmarkStart w:id="8" w:name="_Ref514686335"/>
            <w:r w:rsidRPr="0022604D">
              <w:lastRenderedPageBreak/>
              <w:t>запрос цен по результатам предварительного отбора;</w:t>
            </w:r>
            <w:bookmarkEnd w:id="8"/>
          </w:p>
          <w:p w:rsidR="0099632C" w:rsidRPr="0022604D" w:rsidRDefault="0099632C" w:rsidP="0099632C">
            <w:pPr>
              <w:pStyle w:val="5"/>
              <w:widowControl w:val="0"/>
              <w:numPr>
                <w:ilvl w:val="4"/>
                <w:numId w:val="2"/>
              </w:numPr>
              <w:suppressAutoHyphens/>
              <w:ind w:left="0" w:firstLine="567"/>
              <w:rPr>
                <w:color w:val="000000" w:themeColor="text1"/>
              </w:rPr>
            </w:pPr>
            <w:r w:rsidRPr="0022604D">
              <w:rPr>
                <w:color w:val="000000" w:themeColor="text1"/>
              </w:rPr>
              <w:t>простая закупка</w:t>
            </w:r>
            <w:r w:rsidRPr="00B0769F">
              <w:rPr>
                <w:color w:val="000000" w:themeColor="text1"/>
              </w:rPr>
              <w:t xml:space="preserve"> в неэлектронной форме;</w:t>
            </w:r>
            <w:r w:rsidRPr="0022604D">
              <w:rPr>
                <w:color w:val="000000" w:themeColor="text1"/>
              </w:rPr>
              <w:t xml:space="preserve"> </w:t>
            </w:r>
          </w:p>
          <w:p w:rsidR="0099632C" w:rsidRPr="00020C88" w:rsidRDefault="0099632C" w:rsidP="0099632C">
            <w:pPr>
              <w:pStyle w:val="5"/>
              <w:widowControl w:val="0"/>
              <w:numPr>
                <w:ilvl w:val="4"/>
                <w:numId w:val="2"/>
              </w:numPr>
              <w:suppressAutoHyphens/>
              <w:ind w:left="0" w:firstLine="567"/>
            </w:pPr>
            <w:r w:rsidRPr="0022604D">
              <w:rPr>
                <w:color w:val="000000" w:themeColor="text1"/>
              </w:rPr>
              <w:t>мелкая закупка</w:t>
            </w:r>
            <w:r w:rsidRPr="00020C88">
              <w:t>;</w:t>
            </w:r>
          </w:p>
          <w:p w:rsidR="0099632C" w:rsidRPr="00020C88" w:rsidRDefault="0099632C" w:rsidP="0099632C">
            <w:pPr>
              <w:pStyle w:val="5"/>
              <w:widowControl w:val="0"/>
              <w:numPr>
                <w:ilvl w:val="4"/>
                <w:numId w:val="2"/>
              </w:numPr>
              <w:suppressAutoHyphens/>
              <w:ind w:left="0" w:firstLine="567"/>
            </w:pPr>
            <w:r w:rsidRPr="00020C88">
              <w:t>закупка у единственного поставщика (исполнителя, подрядчика);</w:t>
            </w:r>
          </w:p>
          <w:p w:rsidR="0099632C" w:rsidRPr="00020C88" w:rsidRDefault="0099632C" w:rsidP="0099632C">
            <w:pPr>
              <w:pStyle w:val="5"/>
              <w:widowControl w:val="0"/>
              <w:numPr>
                <w:ilvl w:val="4"/>
                <w:numId w:val="2"/>
              </w:numPr>
              <w:suppressAutoHyphens/>
              <w:ind w:left="0" w:firstLine="567"/>
            </w:pPr>
            <w:r w:rsidRPr="00020C88">
              <w:t>закупка путем участия в процедурах, организованных продавцами продукции.</w:t>
            </w:r>
          </w:p>
          <w:p w:rsidR="0099632C" w:rsidRDefault="0099632C" w:rsidP="0099632C"/>
        </w:tc>
        <w:tc>
          <w:tcPr>
            <w:tcW w:w="7513" w:type="dxa"/>
          </w:tcPr>
          <w:p w:rsidR="0099632C" w:rsidRPr="0099632C" w:rsidRDefault="0099632C" w:rsidP="009309DE">
            <w:pPr>
              <w:widowControl w:val="0"/>
              <w:suppressAutoHyphens/>
              <w:spacing w:before="240" w:after="120"/>
              <w:ind w:left="80" w:firstLine="520"/>
              <w:jc w:val="both"/>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5.1.</w:t>
            </w:r>
            <w:r w:rsidRPr="0099632C">
              <w:rPr>
                <w:rFonts w:ascii="Times New Roman" w:eastAsia="Times New Roman" w:hAnsi="Times New Roman" w:cs="Times New Roman"/>
                <w:b/>
                <w:sz w:val="28"/>
                <w:szCs w:val="20"/>
                <w:lang w:eastAsia="ru-RU"/>
              </w:rPr>
              <w:t>Перечень разрешенных способов закупок</w:t>
            </w:r>
          </w:p>
          <w:p w:rsidR="0099632C" w:rsidRPr="0099632C" w:rsidRDefault="0099632C" w:rsidP="009309DE">
            <w:pPr>
              <w:widowControl w:val="0"/>
              <w:suppressAutoHyphens/>
              <w:ind w:left="160"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9B3A7F">
              <w:rPr>
                <w:rFonts w:ascii="Times New Roman" w:eastAsia="Times New Roman" w:hAnsi="Times New Roman" w:cs="Times New Roman"/>
                <w:sz w:val="28"/>
                <w:szCs w:val="28"/>
                <w:lang w:eastAsia="ru-RU"/>
              </w:rPr>
              <w:t xml:space="preserve"> </w:t>
            </w:r>
            <w:r w:rsidRPr="0099632C">
              <w:rPr>
                <w:rFonts w:ascii="Times New Roman" w:eastAsia="Times New Roman" w:hAnsi="Times New Roman" w:cs="Times New Roman"/>
                <w:sz w:val="28"/>
                <w:szCs w:val="28"/>
                <w:lang w:eastAsia="ru-RU"/>
              </w:rPr>
              <w:t>Настоящим Стандартом предусмотрены конкурентные и неконкурентные способы закупок.</w:t>
            </w:r>
          </w:p>
          <w:p w:rsidR="0099632C" w:rsidRPr="0099632C" w:rsidRDefault="0099632C" w:rsidP="009309DE">
            <w:pPr>
              <w:pStyle w:val="a4"/>
              <w:widowControl w:val="0"/>
              <w:numPr>
                <w:ilvl w:val="3"/>
                <w:numId w:val="4"/>
              </w:numPr>
              <w:suppressAutoHyphens/>
              <w:ind w:left="177" w:firstLine="520"/>
              <w:jc w:val="both"/>
              <w:rPr>
                <w:rFonts w:ascii="Times New Roman" w:eastAsia="Times New Roman" w:hAnsi="Times New Roman" w:cs="Times New Roman"/>
                <w:sz w:val="28"/>
                <w:szCs w:val="20"/>
                <w:lang w:val="x-none" w:eastAsia="ko-KR"/>
              </w:rPr>
            </w:pPr>
            <w:r w:rsidRPr="0099632C">
              <w:rPr>
                <w:rFonts w:ascii="Times New Roman" w:eastAsia="Times New Roman" w:hAnsi="Times New Roman" w:cs="Times New Roman"/>
                <w:sz w:val="28"/>
                <w:szCs w:val="20"/>
                <w:lang w:val="x-none" w:eastAsia="ko-KR"/>
              </w:rPr>
              <w:t xml:space="preserve">К конкурентным </w:t>
            </w:r>
            <w:r w:rsidRPr="0099632C">
              <w:rPr>
                <w:rFonts w:ascii="Times New Roman" w:eastAsia="Times New Roman" w:hAnsi="Times New Roman" w:cs="Times New Roman"/>
                <w:sz w:val="28"/>
                <w:szCs w:val="20"/>
                <w:lang w:eastAsia="ko-KR"/>
              </w:rPr>
              <w:t xml:space="preserve">способам закупок </w:t>
            </w:r>
            <w:r w:rsidRPr="0099632C">
              <w:rPr>
                <w:rFonts w:ascii="Times New Roman" w:eastAsia="Times New Roman" w:hAnsi="Times New Roman" w:cs="Times New Roman"/>
                <w:sz w:val="28"/>
                <w:szCs w:val="20"/>
                <w:lang w:val="x-none" w:eastAsia="ko-KR"/>
              </w:rPr>
              <w:t xml:space="preserve">относятся: </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9632C" w:rsidRPr="0099632C">
              <w:rPr>
                <w:rFonts w:ascii="Times New Roman" w:eastAsia="Times New Roman" w:hAnsi="Times New Roman" w:cs="Times New Roman"/>
                <w:sz w:val="28"/>
                <w:szCs w:val="28"/>
                <w:lang w:eastAsia="ru-RU"/>
              </w:rPr>
              <w:t>конкурс (открытый/закрытый/в электронной форме/в бумажной форме);</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9632C" w:rsidRPr="0099632C">
              <w:rPr>
                <w:rFonts w:ascii="Times New Roman" w:eastAsia="Times New Roman" w:hAnsi="Times New Roman" w:cs="Times New Roman"/>
                <w:sz w:val="28"/>
                <w:szCs w:val="28"/>
                <w:lang w:eastAsia="ru-RU"/>
              </w:rPr>
              <w:t>аукцион (открытый/закрытый/в электронной форме);</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632C" w:rsidRPr="0099632C">
              <w:rPr>
                <w:rFonts w:ascii="Times New Roman" w:eastAsia="Times New Roman" w:hAnsi="Times New Roman" w:cs="Times New Roman"/>
                <w:sz w:val="28"/>
                <w:szCs w:val="28"/>
                <w:lang w:eastAsia="ru-RU"/>
              </w:rPr>
              <w:t>запрос предложений (открытый/закрытый/в электронной форме);</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99632C" w:rsidRPr="0099632C">
              <w:rPr>
                <w:rFonts w:ascii="Times New Roman" w:eastAsia="Times New Roman" w:hAnsi="Times New Roman" w:cs="Times New Roman"/>
                <w:sz w:val="28"/>
                <w:szCs w:val="28"/>
                <w:lang w:eastAsia="ru-RU"/>
              </w:rPr>
              <w:t>запрос котировок (закрытый/ в электронной форме);</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д) </w:t>
            </w:r>
            <w:r w:rsidR="0099632C" w:rsidRPr="0099632C">
              <w:rPr>
                <w:rFonts w:ascii="Times New Roman" w:eastAsia="Times New Roman" w:hAnsi="Times New Roman" w:cs="Times New Roman"/>
                <w:sz w:val="28"/>
                <w:szCs w:val="20"/>
                <w:lang w:eastAsia="ru-RU"/>
              </w:rPr>
              <w:t>конкурентный отбор;</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е) </w:t>
            </w:r>
            <w:r w:rsidR="0099632C" w:rsidRPr="0099632C">
              <w:rPr>
                <w:rFonts w:ascii="Times New Roman" w:eastAsia="Times New Roman" w:hAnsi="Times New Roman" w:cs="Times New Roman"/>
                <w:sz w:val="28"/>
                <w:szCs w:val="20"/>
                <w:lang w:eastAsia="ru-RU"/>
              </w:rPr>
              <w:t>запрос цен по результатам конкурентного отбора;</w:t>
            </w:r>
          </w:p>
          <w:p w:rsidR="0099632C" w:rsidRPr="0099632C" w:rsidRDefault="007864E6" w:rsidP="009309DE">
            <w:pPr>
              <w:widowControl w:val="0"/>
              <w:suppressAutoHyphens/>
              <w:ind w:left="175"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99632C" w:rsidRPr="0099632C">
              <w:rPr>
                <w:rFonts w:ascii="Times New Roman" w:eastAsia="Times New Roman" w:hAnsi="Times New Roman" w:cs="Times New Roman"/>
                <w:sz w:val="28"/>
                <w:szCs w:val="28"/>
                <w:lang w:eastAsia="ru-RU"/>
              </w:rPr>
              <w:t>конкурентная простая закупка (открытая/закрытая/в электронной форме).</w:t>
            </w:r>
          </w:p>
          <w:p w:rsidR="0099632C" w:rsidRPr="0099632C" w:rsidRDefault="0099632C" w:rsidP="009309DE">
            <w:pPr>
              <w:widowControl w:val="0"/>
              <w:numPr>
                <w:ilvl w:val="3"/>
                <w:numId w:val="4"/>
              </w:numPr>
              <w:suppressAutoHyphens/>
              <w:ind w:left="177" w:firstLine="520"/>
              <w:jc w:val="both"/>
              <w:rPr>
                <w:rFonts w:ascii="Times New Roman" w:eastAsia="Times New Roman" w:hAnsi="Times New Roman" w:cs="Times New Roman"/>
                <w:sz w:val="28"/>
                <w:szCs w:val="28"/>
                <w:lang w:eastAsia="ru-RU"/>
              </w:rPr>
            </w:pPr>
            <w:r w:rsidRPr="0099632C">
              <w:rPr>
                <w:rFonts w:ascii="Times New Roman" w:eastAsia="Times New Roman" w:hAnsi="Times New Roman" w:cs="Times New Roman"/>
                <w:sz w:val="28"/>
                <w:szCs w:val="28"/>
                <w:lang w:eastAsia="ru-RU"/>
              </w:rPr>
              <w:t>К неконкурентным способам закупок относятся:</w:t>
            </w:r>
          </w:p>
          <w:p w:rsidR="0099632C" w:rsidRPr="0099632C" w:rsidRDefault="007864E6" w:rsidP="009309DE">
            <w:pPr>
              <w:widowControl w:val="0"/>
              <w:suppressAutoHyphens/>
              <w:ind w:left="459"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9632C" w:rsidRPr="0099632C">
              <w:rPr>
                <w:rFonts w:ascii="Times New Roman" w:eastAsia="Times New Roman" w:hAnsi="Times New Roman" w:cs="Times New Roman"/>
                <w:sz w:val="28"/>
                <w:szCs w:val="28"/>
                <w:lang w:eastAsia="ru-RU"/>
              </w:rPr>
              <w:t>сравнение цен (в электронной форме/ в бумажной форме);</w:t>
            </w:r>
          </w:p>
          <w:p w:rsidR="0099632C" w:rsidRPr="0099632C" w:rsidRDefault="007864E6" w:rsidP="009309DE">
            <w:pPr>
              <w:widowControl w:val="0"/>
              <w:suppressAutoHyphens/>
              <w:ind w:left="459"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9632C" w:rsidRPr="0099632C">
              <w:rPr>
                <w:rFonts w:ascii="Times New Roman" w:eastAsia="Times New Roman" w:hAnsi="Times New Roman" w:cs="Times New Roman"/>
                <w:sz w:val="28"/>
                <w:szCs w:val="28"/>
                <w:lang w:eastAsia="ru-RU"/>
              </w:rPr>
              <w:t>закупка у единственного поставщика (исполнителя, подрядчика);</w:t>
            </w:r>
          </w:p>
          <w:p w:rsidR="0099632C" w:rsidRPr="0099632C" w:rsidRDefault="007864E6" w:rsidP="009309DE">
            <w:pPr>
              <w:widowControl w:val="0"/>
              <w:suppressAutoHyphens/>
              <w:ind w:left="459"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632C" w:rsidRPr="0099632C">
              <w:rPr>
                <w:rFonts w:ascii="Times New Roman" w:eastAsia="Times New Roman" w:hAnsi="Times New Roman" w:cs="Times New Roman"/>
                <w:sz w:val="28"/>
                <w:szCs w:val="28"/>
                <w:lang w:eastAsia="ru-RU"/>
              </w:rPr>
              <w:t>закупка путем участия в процедурах, организованных продавцами продукции.</w:t>
            </w:r>
          </w:p>
          <w:p w:rsidR="0099632C" w:rsidRDefault="0099632C" w:rsidP="0099632C">
            <w:pPr>
              <w:ind w:left="177" w:firstLine="425"/>
            </w:pPr>
          </w:p>
        </w:tc>
      </w:tr>
      <w:tr w:rsidR="0099632C" w:rsidTr="001960BB">
        <w:tc>
          <w:tcPr>
            <w:tcW w:w="7797" w:type="dxa"/>
          </w:tcPr>
          <w:p w:rsidR="001960BB" w:rsidRPr="00B75802" w:rsidRDefault="001960BB" w:rsidP="001960BB">
            <w:pPr>
              <w:pStyle w:val="20"/>
              <w:keepNext w:val="0"/>
              <w:widowControl w:val="0"/>
              <w:numPr>
                <w:ilvl w:val="1"/>
                <w:numId w:val="6"/>
              </w:numPr>
              <w:ind w:left="0" w:firstLine="567"/>
            </w:pPr>
            <w:r w:rsidRPr="00B75802">
              <w:lastRenderedPageBreak/>
              <w:t>Условия выбора способа закупки</w:t>
            </w:r>
          </w:p>
          <w:p w:rsidR="001960BB" w:rsidRPr="00B75802" w:rsidRDefault="001960BB" w:rsidP="001960BB">
            <w:pPr>
              <w:pStyle w:val="30"/>
              <w:widowControl w:val="0"/>
              <w:numPr>
                <w:ilvl w:val="2"/>
                <w:numId w:val="6"/>
              </w:numPr>
              <w:ind w:left="0" w:firstLine="567"/>
            </w:pPr>
            <w:r w:rsidRPr="00B75802">
              <w:t xml:space="preserve"> Конкурс проводится </w:t>
            </w:r>
            <w:r w:rsidRPr="0022604D">
              <w:t>при закупках любой продукции. Выбор победителя конкурса осуществляется по совокупности критериев (не менее двух), установленных документацией о закупке.</w:t>
            </w:r>
          </w:p>
          <w:p w:rsidR="001960BB" w:rsidRPr="0048455E" w:rsidRDefault="001960BB" w:rsidP="001960BB">
            <w:pPr>
              <w:pStyle w:val="30"/>
              <w:widowControl w:val="0"/>
              <w:numPr>
                <w:ilvl w:val="2"/>
                <w:numId w:val="6"/>
              </w:numPr>
              <w:ind w:left="0" w:firstLine="590"/>
            </w:pPr>
            <w:r w:rsidRPr="00B75802">
              <w:t>Аукцион проводится при закупках продукции, для которой</w:t>
            </w:r>
            <w:r w:rsidRPr="0048455E">
              <w:t xml:space="preserve">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Выбор победителя аукциона осуществляется на основании только одного критерия – цены договора.</w:t>
            </w:r>
          </w:p>
          <w:p w:rsidR="001960BB" w:rsidRPr="0048455E" w:rsidRDefault="001960BB" w:rsidP="001960BB">
            <w:pPr>
              <w:pStyle w:val="30"/>
              <w:widowControl w:val="0"/>
              <w:numPr>
                <w:ilvl w:val="2"/>
                <w:numId w:val="6"/>
              </w:numPr>
              <w:ind w:left="0" w:firstLine="567"/>
            </w:pPr>
            <w:r w:rsidRPr="0048455E">
              <w:t>Запрос предложений проводится при закупках любой продукции при одновременном соблюдении следующих условий:</w:t>
            </w:r>
          </w:p>
          <w:p w:rsidR="001960BB" w:rsidRPr="0022604D" w:rsidRDefault="001960BB" w:rsidP="001960BB">
            <w:pPr>
              <w:pStyle w:val="30"/>
              <w:widowControl w:val="0"/>
              <w:numPr>
                <w:ilvl w:val="3"/>
                <w:numId w:val="7"/>
              </w:numPr>
              <w:ind w:left="0" w:firstLine="600"/>
            </w:pPr>
            <w:r w:rsidRPr="00B75802">
              <w:t xml:space="preserve">начальная (максимальная) цена договора не превышает 15 </w:t>
            </w:r>
            <w:r w:rsidRPr="0022604D">
              <w:t>(пятнадцать) миллионов рублей с НДС (либо без НДС, если закупка продукции не облагается НДС либо НДС равен 0);</w:t>
            </w:r>
          </w:p>
          <w:p w:rsidR="001960BB" w:rsidRDefault="001960BB" w:rsidP="001960BB">
            <w:pPr>
              <w:pStyle w:val="30"/>
              <w:widowControl w:val="0"/>
              <w:numPr>
                <w:ilvl w:val="3"/>
                <w:numId w:val="7"/>
              </w:numPr>
              <w:ind w:left="0" w:firstLine="600"/>
            </w:pPr>
            <w:r w:rsidRPr="0022604D">
              <w:t xml:space="preserve">выбор победителя запроса предложений </w:t>
            </w:r>
            <w:r w:rsidRPr="0022604D">
              <w:lastRenderedPageBreak/>
              <w:t>осуществляется по совокупности критериев (не менее двух), установленных документацией о закупке.</w:t>
            </w:r>
          </w:p>
          <w:p w:rsidR="001960BB" w:rsidRPr="004B323F" w:rsidRDefault="001960BB" w:rsidP="001960BB">
            <w:pPr>
              <w:pStyle w:val="30"/>
              <w:widowControl w:val="0"/>
              <w:numPr>
                <w:ilvl w:val="3"/>
                <w:numId w:val="7"/>
              </w:numPr>
              <w:ind w:left="0" w:firstLine="600"/>
            </w:pPr>
            <w:r w:rsidRPr="004B323F">
              <w:t>сжатые сроки - от даты объявления закупочной процедуры до начала проведения поставок, работ и услуг менее 15 календарных дней (нет возможности проводить конкурс),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аукциона, запроса цен. Для принятия решения инициатор закупки должен предоставить на рассмотрение разрешающего закупочного органа АО «Мобильные ГТЭС» комплект документов, обосновывающих необходимость организации запроса предложений и невозможность проведения конкурса.</w:t>
            </w:r>
          </w:p>
          <w:p w:rsidR="001960BB" w:rsidRPr="00BC7AE3" w:rsidRDefault="001960BB" w:rsidP="001960BB">
            <w:pPr>
              <w:pStyle w:val="30"/>
              <w:widowControl w:val="0"/>
              <w:numPr>
                <w:ilvl w:val="2"/>
                <w:numId w:val="6"/>
              </w:numPr>
              <w:ind w:left="0" w:firstLine="600"/>
            </w:pPr>
            <w:r w:rsidRPr="00BC7AE3">
              <w:t xml:space="preserve">Помимо условий, указанных в п. </w:t>
            </w:r>
            <w:r w:rsidRPr="00BC7AE3">
              <w:fldChar w:fldCharType="begin"/>
            </w:r>
            <w:r w:rsidRPr="00BC7AE3">
              <w:instrText xml:space="preserve"> REF _Ref510691260 \w \h  \* MERGEFORMAT </w:instrText>
            </w:r>
            <w:r w:rsidRPr="00BC7AE3">
              <w:fldChar w:fldCharType="separate"/>
            </w:r>
            <w:r>
              <w:t>5.6.3</w:t>
            </w:r>
            <w:r w:rsidRPr="00BC7AE3">
              <w:fldChar w:fldCharType="end"/>
            </w:r>
            <w:r w:rsidRPr="00BC7AE3">
              <w:t xml:space="preserve"> настоящего Стандарта запрос предложений может проводиться вне зависимости от размера начальной (максимальной) цены договора в случае осуществления Заказчиком закупки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 льготных групп заявителей с учетом ограничений, установленных п. </w:t>
            </w:r>
            <w:r w:rsidRPr="00BC7AE3">
              <w:fldChar w:fldCharType="begin"/>
            </w:r>
            <w:r w:rsidRPr="00BC7AE3">
              <w:instrText xml:space="preserve"> REF _Ref514335148 \w \h  \* MERGEFORMAT </w:instrText>
            </w:r>
            <w:r w:rsidRPr="00BC7AE3">
              <w:fldChar w:fldCharType="separate"/>
            </w:r>
            <w:r>
              <w:t>5.6.14</w:t>
            </w:r>
            <w:r w:rsidRPr="00BC7AE3">
              <w:fldChar w:fldCharType="end"/>
            </w:r>
            <w:r w:rsidRPr="00BC7AE3">
              <w:t xml:space="preserve"> Стандарта</w:t>
            </w:r>
            <w:r>
              <w:t>, а также п</w:t>
            </w:r>
            <w:r w:rsidRPr="00820C6D">
              <w:t>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w:t>
            </w:r>
            <w:r>
              <w:t>.</w:t>
            </w:r>
          </w:p>
          <w:p w:rsidR="001960BB" w:rsidRPr="0022604D" w:rsidRDefault="001960BB" w:rsidP="001960BB">
            <w:pPr>
              <w:pStyle w:val="30"/>
              <w:widowControl w:val="0"/>
              <w:numPr>
                <w:ilvl w:val="2"/>
                <w:numId w:val="6"/>
              </w:numPr>
              <w:ind w:left="0" w:firstLine="567"/>
            </w:pPr>
            <w:r w:rsidRPr="0022604D">
              <w:t xml:space="preserve">Запрос котировок проводится при закупках </w:t>
            </w:r>
            <w:r w:rsidRPr="0022604D">
              <w:lastRenderedPageBreak/>
              <w:t>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при одновременном соблюдении следующих условий:</w:t>
            </w:r>
          </w:p>
          <w:p w:rsidR="001960BB" w:rsidRPr="0022604D" w:rsidRDefault="001960BB" w:rsidP="001960BB">
            <w:pPr>
              <w:pStyle w:val="30"/>
              <w:widowControl w:val="0"/>
              <w:numPr>
                <w:ilvl w:val="3"/>
                <w:numId w:val="8"/>
              </w:numPr>
              <w:ind w:left="0" w:firstLine="567"/>
            </w:pPr>
            <w:r w:rsidRPr="0022604D">
              <w:t>начальная (максимальная) цена договора не превышает 7 (семь) миллионов рублей с НДС (либо без НДС, если закупка продукции не облагается НДС либо НДС равен 0);</w:t>
            </w:r>
          </w:p>
          <w:p w:rsidR="001960BB" w:rsidRPr="0022604D" w:rsidRDefault="001960BB" w:rsidP="001960BB">
            <w:pPr>
              <w:pStyle w:val="30"/>
              <w:widowControl w:val="0"/>
              <w:numPr>
                <w:ilvl w:val="3"/>
                <w:numId w:val="8"/>
              </w:numPr>
              <w:ind w:left="0" w:firstLine="567"/>
            </w:pPr>
            <w:r w:rsidRPr="0022604D">
              <w:t>выбор победителя будет осуществлен на основании только одного критерия – цены договора.</w:t>
            </w:r>
          </w:p>
          <w:p w:rsidR="001960BB" w:rsidRPr="0022604D" w:rsidRDefault="001960BB" w:rsidP="001960BB">
            <w:pPr>
              <w:pStyle w:val="30"/>
              <w:widowControl w:val="0"/>
              <w:numPr>
                <w:ilvl w:val="2"/>
                <w:numId w:val="6"/>
              </w:numPr>
              <w:ind w:left="0" w:firstLine="567"/>
            </w:pPr>
            <w:r w:rsidRPr="0022604D">
              <w:t xml:space="preserve">Помимо условий, указанных в п. </w:t>
            </w:r>
            <w:r w:rsidRPr="0022604D">
              <w:fldChar w:fldCharType="begin"/>
            </w:r>
            <w:r w:rsidRPr="0022604D">
              <w:instrText xml:space="preserve"> REF _Ref514253361 \w \h  \* MERGEFORMAT </w:instrText>
            </w:r>
            <w:r w:rsidRPr="0022604D">
              <w:fldChar w:fldCharType="separate"/>
            </w:r>
            <w:r>
              <w:t>5.6.2</w:t>
            </w:r>
            <w:r w:rsidRPr="0022604D">
              <w:fldChar w:fldCharType="end"/>
            </w:r>
            <w:r w:rsidRPr="0022604D">
              <w:t xml:space="preserve">, </w:t>
            </w:r>
            <w:r w:rsidRPr="0022604D">
              <w:fldChar w:fldCharType="begin"/>
            </w:r>
            <w:r w:rsidRPr="0022604D">
              <w:instrText xml:space="preserve"> REF _Ref510691260 \w \h  \* MERGEFORMAT </w:instrText>
            </w:r>
            <w:r w:rsidRPr="0022604D">
              <w:fldChar w:fldCharType="separate"/>
            </w:r>
            <w:r>
              <w:t>5.6.3</w:t>
            </w:r>
            <w:r w:rsidRPr="0022604D">
              <w:fldChar w:fldCharType="end"/>
            </w:r>
            <w:r w:rsidRPr="0022604D">
              <w:t xml:space="preserve"> и п. </w:t>
            </w:r>
            <w:r w:rsidRPr="0022604D">
              <w:fldChar w:fldCharType="begin"/>
            </w:r>
            <w:r w:rsidRPr="0022604D">
              <w:instrText xml:space="preserve"> REF _Ref510692596 \w \h  \* MERGEFORMAT </w:instrText>
            </w:r>
            <w:r w:rsidRPr="0022604D">
              <w:fldChar w:fldCharType="separate"/>
            </w:r>
            <w:r>
              <w:t>5.6.5</w:t>
            </w:r>
            <w:r w:rsidRPr="0022604D">
              <w:fldChar w:fldCharType="end"/>
            </w:r>
            <w:r w:rsidRPr="0022604D">
              <w:t xml:space="preserve"> настоящего Стандарта аукцион, запрос предложений и запрос котировок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 на право заключения соглашений, проведенных до 01.01.2019 года, до момента истечения срока действия таких соглашений, а также среди победителей конкурсов или запросов предложений, если по результатам таких закупок Заказчиком заключены договоры с несколькими участниками, предусматривающие возможность проведения таких закупок.</w:t>
            </w:r>
          </w:p>
          <w:p w:rsidR="001960BB" w:rsidRPr="00C57E2E" w:rsidRDefault="001960BB" w:rsidP="001960BB">
            <w:pPr>
              <w:pStyle w:val="a4"/>
              <w:widowControl w:val="0"/>
              <w:numPr>
                <w:ilvl w:val="2"/>
                <w:numId w:val="6"/>
              </w:numPr>
              <w:ind w:left="0" w:firstLine="567"/>
              <w:jc w:val="both"/>
            </w:pPr>
            <w:r w:rsidRPr="0022604D">
              <w:rPr>
                <w:rFonts w:ascii="Times New Roman" w:eastAsia="Times New Roman" w:hAnsi="Times New Roman" w:cs="Times New Roman"/>
                <w:sz w:val="28"/>
                <w:szCs w:val="28"/>
                <w:lang w:eastAsia="ru-RU"/>
              </w:rPr>
              <w:t xml:space="preserve">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w:t>
            </w:r>
            <w:r w:rsidRPr="0022604D">
              <w:rPr>
                <w:rFonts w:ascii="Times New Roman" w:eastAsia="Times New Roman" w:hAnsi="Times New Roman" w:cs="Times New Roman"/>
                <w:sz w:val="28"/>
                <w:szCs w:val="28"/>
                <w:lang w:eastAsia="ru-RU"/>
              </w:rPr>
              <w:lastRenderedPageBreak/>
              <w:t xml:space="preserve">конкурентного предварительного отбора или предварительного отбора среди победителей таких процедур проводятся запросы цен, в целях </w:t>
            </w:r>
            <w:r w:rsidRPr="00B75802">
              <w:rPr>
                <w:rFonts w:ascii="Times New Roman" w:eastAsia="Times New Roman" w:hAnsi="Times New Roman" w:cs="Times New Roman"/>
                <w:sz w:val="28"/>
                <w:szCs w:val="28"/>
                <w:lang w:eastAsia="ru-RU"/>
              </w:rPr>
              <w:t>удовлетворения,</w:t>
            </w:r>
            <w:r w:rsidRPr="00C57E2E">
              <w:rPr>
                <w:rFonts w:ascii="Times New Roman" w:eastAsia="Times New Roman" w:hAnsi="Times New Roman" w:cs="Times New Roman"/>
                <w:sz w:val="28"/>
                <w:szCs w:val="28"/>
                <w:lang w:eastAsia="ru-RU"/>
              </w:rPr>
              <w:t xml:space="preserve"> возникающих в течение срока действия соглашений потребностей в продукции. </w:t>
            </w:r>
            <w:r w:rsidRPr="00C57E2E">
              <w:rPr>
                <w:rFonts w:ascii="Times New Roman" w:hAnsi="Times New Roman" w:cs="Times New Roman"/>
                <w:sz w:val="28"/>
                <w:szCs w:val="28"/>
              </w:rPr>
              <w:t>Конкурентный предварительный отбор и предварительный отбор проводятся без ограничений по размеру начальной (максимальной) цены договора.</w:t>
            </w:r>
          </w:p>
          <w:p w:rsidR="001960BB" w:rsidRPr="00C57E2E" w:rsidRDefault="001960BB" w:rsidP="001960BB">
            <w:pPr>
              <w:pStyle w:val="30"/>
              <w:widowControl w:val="0"/>
              <w:numPr>
                <w:ilvl w:val="2"/>
                <w:numId w:val="6"/>
              </w:numPr>
              <w:ind w:left="0" w:firstLine="567"/>
            </w:pPr>
            <w:r w:rsidRPr="00C57E2E">
              <w:t xml:space="preserve">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 </w:t>
            </w:r>
          </w:p>
          <w:p w:rsidR="001960BB" w:rsidRPr="00C57E2E" w:rsidRDefault="001960BB" w:rsidP="001960BB">
            <w:pPr>
              <w:pStyle w:val="30"/>
              <w:widowControl w:val="0"/>
              <w:numPr>
                <w:ilvl w:val="2"/>
                <w:numId w:val="6"/>
              </w:numPr>
              <w:ind w:left="0" w:firstLine="567"/>
            </w:pPr>
            <w:r w:rsidRPr="00C57E2E">
              <w:t>Запрос цен по результатам предварительного отбора проводится только среди победителей предварительного отбора без ограничений по размеру начальной (максимальной) цены договора.</w:t>
            </w:r>
          </w:p>
          <w:p w:rsidR="001960BB" w:rsidRPr="00E05789" w:rsidRDefault="001960BB" w:rsidP="001960BB">
            <w:pPr>
              <w:pStyle w:val="a4"/>
              <w:widowControl w:val="0"/>
              <w:numPr>
                <w:ilvl w:val="2"/>
                <w:numId w:val="6"/>
              </w:numPr>
              <w:ind w:left="0" w:firstLine="590"/>
              <w:jc w:val="both"/>
              <w:rPr>
                <w:rFonts w:ascii="Times New Roman" w:hAnsi="Times New Roman" w:cs="Times New Roman"/>
                <w:color w:val="000000" w:themeColor="text1"/>
                <w:sz w:val="28"/>
                <w:szCs w:val="28"/>
              </w:rPr>
            </w:pPr>
            <w:r w:rsidRPr="00E05789">
              <w:rPr>
                <w:rFonts w:ascii="Times New Roman" w:eastAsia="Times New Roman" w:hAnsi="Times New Roman" w:cs="Times New Roman"/>
                <w:color w:val="000000" w:themeColor="text1"/>
                <w:sz w:val="28"/>
                <w:szCs w:val="28"/>
                <w:lang w:eastAsia="ru-RU"/>
              </w:rPr>
              <w:t xml:space="preserve">Конкурентная простая закупка и неконкурентная простая закупка проводятся при закупке продукции в случае, если </w:t>
            </w:r>
            <w:r w:rsidRPr="00E05789">
              <w:rPr>
                <w:rFonts w:ascii="Times New Roman" w:hAnsi="Times New Roman" w:cs="Times New Roman"/>
                <w:color w:val="000000" w:themeColor="text1"/>
                <w:sz w:val="28"/>
                <w:szCs w:val="28"/>
              </w:rPr>
              <w:t>начальная (максимальная) цена закупки превышает 100 (сто) тысяч рублей с НДС (либо без НДС, если закупка продукции не облагается НДС либо НДС равен 0) и не превышает 500 (пятьсот) тысяч рублей с НДС (либо без НДС, если закупка продукции не облагается НДС либо НДС равен 0)</w:t>
            </w:r>
            <w:r w:rsidRPr="00E05789" w:rsidDel="00CA1770">
              <w:rPr>
                <w:rFonts w:ascii="Times New Roman" w:hAnsi="Times New Roman" w:cs="Times New Roman"/>
                <w:color w:val="000000" w:themeColor="text1"/>
                <w:sz w:val="28"/>
                <w:szCs w:val="28"/>
              </w:rPr>
              <w:t xml:space="preserve"> </w:t>
            </w:r>
            <w:r w:rsidRPr="00E05789">
              <w:rPr>
                <w:rFonts w:ascii="Times New Roman" w:hAnsi="Times New Roman" w:cs="Times New Roman"/>
                <w:color w:val="000000" w:themeColor="text1"/>
                <w:sz w:val="28"/>
                <w:szCs w:val="28"/>
              </w:rPr>
              <w:t>в случае, если выручка Заказчика за отчетный финансовый год составляет более 5 (пяти) миллиардов рублей.</w:t>
            </w:r>
          </w:p>
          <w:p w:rsidR="001960BB" w:rsidRPr="0022604D" w:rsidRDefault="001960BB" w:rsidP="001960BB">
            <w:pPr>
              <w:widowControl w:val="0"/>
              <w:ind w:firstLine="590"/>
              <w:jc w:val="both"/>
              <w:rPr>
                <w:rFonts w:ascii="Times New Roman" w:eastAsia="Times New Roman" w:hAnsi="Times New Roman" w:cs="Times New Roman"/>
                <w:color w:val="000000" w:themeColor="text1"/>
                <w:sz w:val="28"/>
                <w:szCs w:val="28"/>
                <w:lang w:eastAsia="ru-RU"/>
              </w:rPr>
            </w:pPr>
            <w:r w:rsidRPr="00E05789">
              <w:rPr>
                <w:rFonts w:ascii="Times New Roman" w:hAnsi="Times New Roman" w:cs="Times New Roman"/>
                <w:color w:val="000000" w:themeColor="text1"/>
                <w:sz w:val="28"/>
                <w:szCs w:val="28"/>
              </w:rPr>
              <w:t xml:space="preserve">Конкурентная простая закупка и неконкурентная простая закупка по решению Заказчика может быть проведена при начальной (максимальной) цене договора менее 100 000 рублей </w:t>
            </w:r>
            <w:r w:rsidRPr="00E05789">
              <w:rPr>
                <w:rFonts w:ascii="Times New Roman" w:hAnsi="Times New Roman" w:cs="Times New Roman"/>
                <w:color w:val="000000" w:themeColor="text1"/>
                <w:sz w:val="28"/>
                <w:szCs w:val="28"/>
              </w:rPr>
              <w:lastRenderedPageBreak/>
              <w:t xml:space="preserve">(либо без НДС, если закупка продукции не облагается НДС либо НДС равен 0), за исключением случаев, указанных в </w:t>
            </w:r>
            <w:proofErr w:type="spellStart"/>
            <w:r w:rsidRPr="00E05789">
              <w:rPr>
                <w:rFonts w:ascii="Times New Roman" w:hAnsi="Times New Roman" w:cs="Times New Roman"/>
                <w:color w:val="000000" w:themeColor="text1"/>
                <w:sz w:val="28"/>
                <w:szCs w:val="28"/>
              </w:rPr>
              <w:t>п.п</w:t>
            </w:r>
            <w:proofErr w:type="spellEnd"/>
            <w:r w:rsidRPr="00E05789">
              <w:rPr>
                <w:rFonts w:ascii="Times New Roman" w:hAnsi="Times New Roman" w:cs="Times New Roman"/>
                <w:color w:val="000000" w:themeColor="text1"/>
                <w:sz w:val="28"/>
                <w:szCs w:val="28"/>
              </w:rPr>
              <w:t xml:space="preserve">. </w:t>
            </w:r>
            <w:r w:rsidRPr="00E05789">
              <w:rPr>
                <w:rFonts w:ascii="Times New Roman" w:hAnsi="Times New Roman" w:cs="Times New Roman"/>
                <w:color w:val="000000" w:themeColor="text1"/>
                <w:sz w:val="28"/>
                <w:szCs w:val="28"/>
              </w:rPr>
              <w:fldChar w:fldCharType="begin"/>
            </w:r>
            <w:r w:rsidRPr="00E05789">
              <w:rPr>
                <w:rFonts w:ascii="Times New Roman" w:hAnsi="Times New Roman" w:cs="Times New Roman"/>
                <w:color w:val="000000" w:themeColor="text1"/>
                <w:sz w:val="28"/>
                <w:szCs w:val="28"/>
              </w:rPr>
              <w:instrText xml:space="preserve"> REF _Ref532039597 \r \h </w:instrText>
            </w:r>
            <w:r>
              <w:rPr>
                <w:rFonts w:ascii="Times New Roman" w:hAnsi="Times New Roman" w:cs="Times New Roman"/>
                <w:color w:val="000000" w:themeColor="text1"/>
                <w:sz w:val="28"/>
                <w:szCs w:val="28"/>
              </w:rPr>
              <w:instrText xml:space="preserve"> \* MERGEFORMAT </w:instrText>
            </w:r>
            <w:r w:rsidRPr="00E05789">
              <w:rPr>
                <w:rFonts w:ascii="Times New Roman" w:hAnsi="Times New Roman" w:cs="Times New Roman"/>
                <w:color w:val="000000" w:themeColor="text1"/>
                <w:sz w:val="28"/>
                <w:szCs w:val="28"/>
              </w:rPr>
            </w:r>
            <w:r w:rsidRPr="00E05789">
              <w:rPr>
                <w:rFonts w:ascii="Times New Roman" w:hAnsi="Times New Roman" w:cs="Times New Roman"/>
                <w:color w:val="000000" w:themeColor="text1"/>
                <w:sz w:val="28"/>
                <w:szCs w:val="28"/>
              </w:rPr>
              <w:fldChar w:fldCharType="separate"/>
            </w:r>
            <w:r w:rsidRPr="00E05789">
              <w:rPr>
                <w:rFonts w:ascii="Times New Roman" w:hAnsi="Times New Roman" w:cs="Times New Roman"/>
                <w:color w:val="000000" w:themeColor="text1"/>
                <w:sz w:val="28"/>
                <w:szCs w:val="28"/>
              </w:rPr>
              <w:t>5.10</w:t>
            </w:r>
            <w:r w:rsidRPr="00E05789">
              <w:rPr>
                <w:rFonts w:ascii="Times New Roman" w:hAnsi="Times New Roman" w:cs="Times New Roman"/>
                <w:color w:val="000000" w:themeColor="text1"/>
                <w:sz w:val="28"/>
                <w:szCs w:val="28"/>
              </w:rPr>
              <w:fldChar w:fldCharType="end"/>
            </w:r>
            <w:r w:rsidRPr="00E05789">
              <w:rPr>
                <w:rFonts w:ascii="Times New Roman" w:hAnsi="Times New Roman" w:cs="Times New Roman"/>
                <w:color w:val="000000" w:themeColor="text1"/>
                <w:sz w:val="28"/>
                <w:szCs w:val="28"/>
              </w:rPr>
              <w:t xml:space="preserve">, </w:t>
            </w:r>
            <w:r w:rsidRPr="00E05789">
              <w:rPr>
                <w:rFonts w:ascii="Times New Roman" w:hAnsi="Times New Roman" w:cs="Times New Roman"/>
                <w:color w:val="000000" w:themeColor="text1"/>
                <w:sz w:val="28"/>
                <w:szCs w:val="28"/>
              </w:rPr>
              <w:fldChar w:fldCharType="begin"/>
            </w:r>
            <w:r w:rsidRPr="00E05789">
              <w:rPr>
                <w:rFonts w:ascii="Times New Roman" w:hAnsi="Times New Roman" w:cs="Times New Roman"/>
                <w:color w:val="000000" w:themeColor="text1"/>
                <w:sz w:val="28"/>
                <w:szCs w:val="28"/>
              </w:rPr>
              <w:instrText xml:space="preserve"> REF _Ref532039601 \r \h </w:instrText>
            </w:r>
            <w:r>
              <w:rPr>
                <w:rFonts w:ascii="Times New Roman" w:hAnsi="Times New Roman" w:cs="Times New Roman"/>
                <w:color w:val="000000" w:themeColor="text1"/>
                <w:sz w:val="28"/>
                <w:szCs w:val="28"/>
              </w:rPr>
              <w:instrText xml:space="preserve"> \* MERGEFORMAT </w:instrText>
            </w:r>
            <w:r w:rsidRPr="00E05789">
              <w:rPr>
                <w:rFonts w:ascii="Times New Roman" w:hAnsi="Times New Roman" w:cs="Times New Roman"/>
                <w:color w:val="000000" w:themeColor="text1"/>
                <w:sz w:val="28"/>
                <w:szCs w:val="28"/>
              </w:rPr>
            </w:r>
            <w:r w:rsidRPr="00E05789">
              <w:rPr>
                <w:rFonts w:ascii="Times New Roman" w:hAnsi="Times New Roman" w:cs="Times New Roman"/>
                <w:color w:val="000000" w:themeColor="text1"/>
                <w:sz w:val="28"/>
                <w:szCs w:val="28"/>
              </w:rPr>
              <w:fldChar w:fldCharType="separate"/>
            </w:r>
            <w:r w:rsidRPr="00E05789">
              <w:rPr>
                <w:rFonts w:ascii="Times New Roman" w:hAnsi="Times New Roman" w:cs="Times New Roman"/>
                <w:color w:val="000000" w:themeColor="text1"/>
                <w:sz w:val="28"/>
                <w:szCs w:val="28"/>
              </w:rPr>
              <w:t>5.11</w:t>
            </w:r>
            <w:r w:rsidRPr="00E05789">
              <w:rPr>
                <w:rFonts w:ascii="Times New Roman" w:hAnsi="Times New Roman" w:cs="Times New Roman"/>
                <w:color w:val="000000" w:themeColor="text1"/>
                <w:sz w:val="28"/>
                <w:szCs w:val="28"/>
              </w:rPr>
              <w:fldChar w:fldCharType="end"/>
            </w:r>
            <w:r w:rsidRPr="00E05789">
              <w:rPr>
                <w:rFonts w:ascii="Times New Roman" w:hAnsi="Times New Roman" w:cs="Times New Roman"/>
                <w:color w:val="000000" w:themeColor="text1"/>
                <w:sz w:val="28"/>
                <w:szCs w:val="28"/>
              </w:rPr>
              <w:t>.</w:t>
            </w:r>
          </w:p>
          <w:p w:rsidR="001960BB" w:rsidRPr="0022604D" w:rsidRDefault="001960BB" w:rsidP="001960BB">
            <w:pPr>
              <w:pStyle w:val="a4"/>
              <w:widowControl w:val="0"/>
              <w:numPr>
                <w:ilvl w:val="2"/>
                <w:numId w:val="6"/>
              </w:numPr>
              <w:ind w:left="0" w:firstLine="590"/>
              <w:jc w:val="both"/>
              <w:rPr>
                <w:rFonts w:ascii="Times New Roman" w:eastAsia="Times New Roman" w:hAnsi="Times New Roman" w:cs="Times New Roman"/>
                <w:sz w:val="28"/>
                <w:szCs w:val="28"/>
                <w:lang w:eastAsia="ru-RU"/>
              </w:rPr>
            </w:pPr>
            <w:r w:rsidRPr="0022604D">
              <w:rPr>
                <w:rFonts w:ascii="Times New Roman" w:eastAsia="Times New Roman" w:hAnsi="Times New Roman" w:cs="Times New Roman"/>
                <w:color w:val="000000" w:themeColor="text1"/>
                <w:sz w:val="28"/>
                <w:szCs w:val="28"/>
                <w:lang w:eastAsia="ru-RU"/>
              </w:rPr>
              <w:t xml:space="preserve">Мелкая закупка проводится при закупке простой продукции в случае, если </w:t>
            </w:r>
            <w:r w:rsidRPr="0022604D">
              <w:rPr>
                <w:rFonts w:ascii="Times New Roman" w:hAnsi="Times New Roman" w:cs="Times New Roman"/>
                <w:color w:val="000000" w:themeColor="text1"/>
                <w:sz w:val="28"/>
                <w:szCs w:val="28"/>
              </w:rPr>
              <w:t>начальная (максимальная) цена закупки не превышает 100 (сто) тысяч рублей с НДС (либо без НДС, если закупка продукции не облагается НДС либо НДС равен 0).</w:t>
            </w:r>
          </w:p>
          <w:p w:rsidR="001960BB" w:rsidRPr="00C57E2E" w:rsidRDefault="001960BB" w:rsidP="001960BB">
            <w:pPr>
              <w:pStyle w:val="a4"/>
              <w:widowControl w:val="0"/>
              <w:numPr>
                <w:ilvl w:val="2"/>
                <w:numId w:val="6"/>
              </w:numPr>
              <w:ind w:left="0" w:firstLine="590"/>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Закупка у единственного поставщика (исполнителя, подрядчика) осуществляется в случаях, установленных п</w:t>
            </w:r>
            <w:r w:rsidRPr="00C57E2E">
              <w:rPr>
                <w:rFonts w:ascii="Times New Roman" w:hAnsi="Times New Roman" w:cs="Times New Roman"/>
                <w:sz w:val="28"/>
                <w:szCs w:val="28"/>
              </w:rPr>
              <w:t xml:space="preserve">. </w:t>
            </w:r>
            <w:r w:rsidRPr="00C57E2E">
              <w:rPr>
                <w:rFonts w:ascii="Times New Roman" w:hAnsi="Times New Roman" w:cs="Times New Roman"/>
                <w:sz w:val="28"/>
                <w:szCs w:val="28"/>
              </w:rPr>
              <w:fldChar w:fldCharType="begin"/>
            </w:r>
            <w:r w:rsidRPr="00C57E2E">
              <w:rPr>
                <w:rFonts w:ascii="Times New Roman" w:hAnsi="Times New Roman" w:cs="Times New Roman"/>
                <w:sz w:val="28"/>
                <w:szCs w:val="28"/>
              </w:rPr>
              <w:instrText xml:space="preserve"> REF _Ref365989493 \w \h  \* MERGEFORMAT </w:instrText>
            </w:r>
            <w:r w:rsidRPr="00C57E2E">
              <w:rPr>
                <w:rFonts w:ascii="Times New Roman" w:hAnsi="Times New Roman" w:cs="Times New Roman"/>
                <w:sz w:val="28"/>
                <w:szCs w:val="28"/>
              </w:rPr>
            </w:r>
            <w:r w:rsidRPr="00C57E2E">
              <w:rPr>
                <w:rFonts w:ascii="Times New Roman" w:hAnsi="Times New Roman" w:cs="Times New Roman"/>
                <w:sz w:val="28"/>
                <w:szCs w:val="28"/>
              </w:rPr>
              <w:fldChar w:fldCharType="separate"/>
            </w:r>
            <w:r>
              <w:rPr>
                <w:rFonts w:ascii="Times New Roman" w:hAnsi="Times New Roman" w:cs="Times New Roman"/>
                <w:sz w:val="28"/>
                <w:szCs w:val="28"/>
              </w:rPr>
              <w:t>5.7</w:t>
            </w:r>
            <w:r w:rsidRPr="00C57E2E">
              <w:rPr>
                <w:rFonts w:ascii="Times New Roman" w:hAnsi="Times New Roman" w:cs="Times New Roman"/>
                <w:sz w:val="28"/>
                <w:szCs w:val="28"/>
              </w:rPr>
              <w:fldChar w:fldCharType="end"/>
            </w:r>
            <w:r w:rsidRPr="00C57E2E">
              <w:rPr>
                <w:rFonts w:ascii="Times New Roman" w:hAnsi="Times New Roman" w:cs="Times New Roman"/>
                <w:sz w:val="28"/>
                <w:szCs w:val="28"/>
              </w:rPr>
              <w:t xml:space="preserve"> настоящего Стандарта.</w:t>
            </w:r>
          </w:p>
          <w:p w:rsidR="0099632C" w:rsidRDefault="0099632C" w:rsidP="0099632C"/>
        </w:tc>
        <w:tc>
          <w:tcPr>
            <w:tcW w:w="7513" w:type="dxa"/>
          </w:tcPr>
          <w:p w:rsidR="001960BB" w:rsidRPr="00B75802" w:rsidRDefault="001960BB" w:rsidP="009309DE">
            <w:pPr>
              <w:pStyle w:val="20"/>
              <w:keepNext w:val="0"/>
              <w:widowControl w:val="0"/>
              <w:numPr>
                <w:ilvl w:val="0"/>
                <w:numId w:val="0"/>
              </w:numPr>
              <w:ind w:left="1080" w:hanging="480"/>
            </w:pPr>
            <w:bookmarkStart w:id="9" w:name="_Ref510708184"/>
            <w:r>
              <w:lastRenderedPageBreak/>
              <w:t>5.6.</w:t>
            </w:r>
            <w:r w:rsidRPr="00B75802">
              <w:t>Условия выбора способа закупки</w:t>
            </w:r>
            <w:bookmarkEnd w:id="9"/>
          </w:p>
          <w:p w:rsidR="001960BB" w:rsidRPr="00B75802" w:rsidRDefault="001960BB" w:rsidP="001960BB">
            <w:pPr>
              <w:pStyle w:val="30"/>
              <w:widowControl w:val="0"/>
              <w:numPr>
                <w:ilvl w:val="2"/>
                <w:numId w:val="9"/>
              </w:numPr>
              <w:ind w:left="33" w:firstLine="535"/>
            </w:pPr>
            <w:r w:rsidRPr="00B75802">
              <w:t xml:space="preserve"> Конкурс проводится </w:t>
            </w:r>
            <w:r w:rsidRPr="0022604D">
              <w:t>при закупках любой продукции. Выбор победителя конкурса осуществляется по совокупности критериев (не менее двух), установленных документацией о закупке.</w:t>
            </w:r>
          </w:p>
          <w:p w:rsidR="001960BB" w:rsidRPr="0048455E" w:rsidRDefault="001960BB" w:rsidP="001960BB">
            <w:pPr>
              <w:pStyle w:val="30"/>
              <w:widowControl w:val="0"/>
              <w:numPr>
                <w:ilvl w:val="2"/>
                <w:numId w:val="9"/>
              </w:numPr>
              <w:ind w:left="0" w:firstLine="590"/>
            </w:pPr>
            <w:bookmarkStart w:id="10" w:name="_Ref510714897"/>
            <w:bookmarkStart w:id="11" w:name="_Ref514253361"/>
            <w:r w:rsidRPr="00B75802">
              <w:t>Аукцион проводится при закупках продукции, для которой</w:t>
            </w:r>
            <w:r w:rsidRPr="0048455E">
              <w:t xml:space="preserve">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w:t>
            </w:r>
            <w:bookmarkEnd w:id="10"/>
            <w:r w:rsidRPr="0048455E">
              <w:t>Выбор победителя аукциона осуществляется на основании только одного критерия – цены договора.</w:t>
            </w:r>
            <w:bookmarkEnd w:id="11"/>
          </w:p>
          <w:p w:rsidR="001960BB" w:rsidRPr="0048455E" w:rsidRDefault="001960BB" w:rsidP="001960BB">
            <w:pPr>
              <w:pStyle w:val="30"/>
              <w:widowControl w:val="0"/>
              <w:numPr>
                <w:ilvl w:val="2"/>
                <w:numId w:val="9"/>
              </w:numPr>
              <w:ind w:left="0" w:firstLine="567"/>
            </w:pPr>
            <w:bookmarkStart w:id="12" w:name="_Ref510691260"/>
            <w:r w:rsidRPr="0048455E">
              <w:t>Запрос предложений проводится при закупках любой продукции при одновременном соблюдении следующих условий:</w:t>
            </w:r>
            <w:bookmarkEnd w:id="12"/>
          </w:p>
          <w:p w:rsidR="001960BB" w:rsidRPr="0022604D" w:rsidRDefault="001960BB" w:rsidP="001960BB">
            <w:pPr>
              <w:pStyle w:val="30"/>
              <w:widowControl w:val="0"/>
              <w:numPr>
                <w:ilvl w:val="0"/>
                <w:numId w:val="0"/>
              </w:numPr>
              <w:ind w:left="33" w:firstLine="567"/>
            </w:pPr>
            <w:r>
              <w:t xml:space="preserve">а) </w:t>
            </w:r>
            <w:r w:rsidRPr="00B75802">
              <w:t xml:space="preserve">начальная (максимальная) цена договора не превышает 15 </w:t>
            </w:r>
            <w:r w:rsidRPr="0022604D">
              <w:t>(пятнадцать) миллионов рублей с НДС</w:t>
            </w:r>
            <w:r>
              <w:t xml:space="preserve"> </w:t>
            </w:r>
            <w:r w:rsidRPr="00E93348">
              <w:t>(либо без НДС, если закупка продукции не облагается НДС либо НДС равен 0)</w:t>
            </w:r>
            <w:r w:rsidRPr="0022604D">
              <w:t>;</w:t>
            </w:r>
          </w:p>
          <w:p w:rsidR="001960BB" w:rsidRDefault="001960BB" w:rsidP="001960BB">
            <w:pPr>
              <w:pStyle w:val="30"/>
              <w:widowControl w:val="0"/>
              <w:numPr>
                <w:ilvl w:val="0"/>
                <w:numId w:val="0"/>
              </w:numPr>
              <w:ind w:left="33" w:firstLine="567"/>
            </w:pPr>
            <w:r>
              <w:lastRenderedPageBreak/>
              <w:t xml:space="preserve">б) </w:t>
            </w:r>
            <w:r w:rsidRPr="0022604D">
              <w:t>выбор победителя запроса предложений осуществляется по совокупности критериев (не менее двух), установленных документацией о закупке</w:t>
            </w:r>
            <w:r>
              <w:t>;</w:t>
            </w:r>
          </w:p>
          <w:p w:rsidR="001960BB" w:rsidRPr="004B323F" w:rsidRDefault="001960BB" w:rsidP="001960BB">
            <w:pPr>
              <w:pStyle w:val="30"/>
              <w:widowControl w:val="0"/>
              <w:numPr>
                <w:ilvl w:val="0"/>
                <w:numId w:val="0"/>
              </w:numPr>
              <w:ind w:left="33" w:firstLine="567"/>
            </w:pPr>
            <w:r>
              <w:t xml:space="preserve">в) </w:t>
            </w:r>
            <w:r w:rsidRPr="00E93348">
              <w:t>сжатые сроки - от даты объявления закупочной процедуры до начала проведения поставок, работ и услуг менее 15 календарных дней (нет возможности проводить конкурс),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аукциона, запроса цен. Для принятия решения инициатор закупки должен предоставить на рассмотрение разрешающего закупочного органа АО «Мобильные ГТЭС» комплект документов, обосновывающих необходимость организации запроса предложений и невозможность проведения конкурса</w:t>
            </w:r>
            <w:r>
              <w:t xml:space="preserve">. Условия, указанные в </w:t>
            </w:r>
            <w:proofErr w:type="spellStart"/>
            <w:r w:rsidRPr="00761F93">
              <w:t>пп</w:t>
            </w:r>
            <w:proofErr w:type="spellEnd"/>
            <w:r w:rsidRPr="00761F93">
              <w:t>. «</w:t>
            </w:r>
            <w:r>
              <w:t>в</w:t>
            </w:r>
            <w:r w:rsidRPr="00761F93">
              <w:t xml:space="preserve">» п. </w:t>
            </w:r>
            <w:r w:rsidRPr="00761F93">
              <w:fldChar w:fldCharType="begin"/>
            </w:r>
            <w:r w:rsidRPr="00761F93">
              <w:instrText xml:space="preserve"> REF _Ref515540307 \n \h </w:instrText>
            </w:r>
            <w:r w:rsidRPr="00761F93">
              <w:fldChar w:fldCharType="separate"/>
            </w:r>
            <w:r>
              <w:t>5.6.3.</w:t>
            </w:r>
            <w:r w:rsidRPr="00761F93">
              <w:fldChar w:fldCharType="end"/>
            </w:r>
            <w:r w:rsidRPr="00761F93">
              <w:t xml:space="preserve"> настоящего Стандарта </w:t>
            </w:r>
            <w:r>
              <w:t xml:space="preserve">не применимы для </w:t>
            </w:r>
            <w:proofErr w:type="spellStart"/>
            <w:r>
              <w:t>спецторгов</w:t>
            </w:r>
            <w:proofErr w:type="spellEnd"/>
            <w:r>
              <w:t>.</w:t>
            </w:r>
          </w:p>
          <w:p w:rsidR="001960BB" w:rsidRDefault="001960BB" w:rsidP="001960BB">
            <w:pPr>
              <w:pStyle w:val="30"/>
              <w:widowControl w:val="0"/>
              <w:numPr>
                <w:ilvl w:val="2"/>
                <w:numId w:val="9"/>
              </w:numPr>
              <w:ind w:left="0" w:firstLine="600"/>
            </w:pPr>
            <w:r w:rsidRPr="00BC7AE3">
              <w:t xml:space="preserve">Помимо условий, указанных в п. </w:t>
            </w:r>
            <w:r w:rsidRPr="00BC7AE3">
              <w:fldChar w:fldCharType="begin"/>
            </w:r>
            <w:r w:rsidRPr="00BC7AE3">
              <w:instrText xml:space="preserve"> REF _Ref510691260 \w \h  \* MERGEFORMAT </w:instrText>
            </w:r>
            <w:r w:rsidRPr="00BC7AE3">
              <w:fldChar w:fldCharType="separate"/>
            </w:r>
            <w:r>
              <w:t>5.6.3</w:t>
            </w:r>
            <w:r w:rsidRPr="00BC7AE3">
              <w:fldChar w:fldCharType="end"/>
            </w:r>
            <w:r w:rsidRPr="00BC7AE3">
              <w:t xml:space="preserve"> настоящего Стандарта запрос предложений может проводиться вне зависимости от размера начальной (максимальной) цены договора в случае осуществления Заказчиком закупки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 льготных групп заявителей с учетом ограничений, установленных п. </w:t>
            </w:r>
            <w:r w:rsidRPr="00BC7AE3">
              <w:fldChar w:fldCharType="begin"/>
            </w:r>
            <w:r w:rsidRPr="00BC7AE3">
              <w:instrText xml:space="preserve"> REF _Ref514335148 \w \h  \* MERGEFORMAT </w:instrText>
            </w:r>
            <w:r w:rsidRPr="00BC7AE3">
              <w:fldChar w:fldCharType="separate"/>
            </w:r>
            <w:r>
              <w:t>5.6.13</w:t>
            </w:r>
            <w:r w:rsidRPr="00BC7AE3">
              <w:fldChar w:fldCharType="end"/>
            </w:r>
            <w:r w:rsidRPr="00BC7AE3">
              <w:t xml:space="preserve"> Стандарта</w:t>
            </w:r>
            <w:r w:rsidRPr="005A73E0">
              <w:t xml:space="preserve">, а также при необходимости размещения и/или изменения мест расположения (перемещения) мобильных </w:t>
            </w:r>
            <w:r w:rsidRPr="005A73E0">
              <w:lastRenderedPageBreak/>
              <w:t>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w:t>
            </w:r>
          </w:p>
          <w:p w:rsidR="001960BB" w:rsidRPr="005A73E0" w:rsidRDefault="001960BB" w:rsidP="001960BB">
            <w:pPr>
              <w:pStyle w:val="30"/>
              <w:widowControl w:val="0"/>
              <w:numPr>
                <w:ilvl w:val="0"/>
                <w:numId w:val="0"/>
              </w:numPr>
              <w:ind w:firstLine="600"/>
            </w:pPr>
            <w:r>
              <w:t xml:space="preserve">Условия, содержащееся в п. 5.6.4 настоящего стандарта не применимо для </w:t>
            </w:r>
            <w:proofErr w:type="spellStart"/>
            <w:r>
              <w:t>спецторгов</w:t>
            </w:r>
            <w:proofErr w:type="spellEnd"/>
            <w:r>
              <w:t>.</w:t>
            </w:r>
          </w:p>
          <w:p w:rsidR="001960BB" w:rsidRPr="0022604D" w:rsidRDefault="001960BB" w:rsidP="001960BB">
            <w:pPr>
              <w:pStyle w:val="30"/>
              <w:widowControl w:val="0"/>
              <w:numPr>
                <w:ilvl w:val="2"/>
                <w:numId w:val="9"/>
              </w:numPr>
              <w:ind w:left="0" w:firstLine="567"/>
            </w:pPr>
            <w:bookmarkStart w:id="13" w:name="_Ref510692596"/>
            <w:r w:rsidRPr="0022604D">
              <w:t>Запрос котировок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требования в форме технического задания при одновременном соблюдении следующих условий:</w:t>
            </w:r>
            <w:bookmarkEnd w:id="13"/>
          </w:p>
          <w:p w:rsidR="001960BB" w:rsidRPr="0022604D" w:rsidRDefault="001960BB" w:rsidP="001960BB">
            <w:pPr>
              <w:pStyle w:val="30"/>
              <w:widowControl w:val="0"/>
              <w:numPr>
                <w:ilvl w:val="3"/>
                <w:numId w:val="8"/>
              </w:numPr>
              <w:ind w:left="0" w:firstLine="567"/>
            </w:pPr>
            <w:r w:rsidRPr="0022604D">
              <w:t>начальная (максимальная) цена договора не превышает 7 (семь) миллионов рублей с НДС</w:t>
            </w:r>
            <w:r>
              <w:t xml:space="preserve"> </w:t>
            </w:r>
            <w:r w:rsidRPr="00842C05">
              <w:t>(либо без НДС, если закупка продукции не облагается НДС либо НДС равен 0)</w:t>
            </w:r>
            <w:r w:rsidRPr="0022604D">
              <w:t>;</w:t>
            </w:r>
          </w:p>
          <w:p w:rsidR="001960BB" w:rsidRPr="0022604D" w:rsidRDefault="001960BB" w:rsidP="001960BB">
            <w:pPr>
              <w:pStyle w:val="30"/>
              <w:widowControl w:val="0"/>
              <w:numPr>
                <w:ilvl w:val="3"/>
                <w:numId w:val="8"/>
              </w:numPr>
              <w:ind w:left="0" w:firstLine="567"/>
            </w:pPr>
            <w:r w:rsidRPr="0022604D">
              <w:t>выбор победителя будет осуществлен на основании только одного критерия – цены договора.</w:t>
            </w:r>
          </w:p>
          <w:p w:rsidR="001960BB" w:rsidRPr="0022604D" w:rsidRDefault="001960BB" w:rsidP="001960BB">
            <w:pPr>
              <w:pStyle w:val="30"/>
              <w:widowControl w:val="0"/>
              <w:numPr>
                <w:ilvl w:val="2"/>
                <w:numId w:val="9"/>
              </w:numPr>
              <w:ind w:left="0" w:firstLine="567"/>
            </w:pPr>
            <w:r w:rsidRPr="0022604D">
              <w:t xml:space="preserve">Помимо условий, указанных в п. </w:t>
            </w:r>
            <w:r w:rsidRPr="0022604D">
              <w:fldChar w:fldCharType="begin"/>
            </w:r>
            <w:r w:rsidRPr="0022604D">
              <w:instrText xml:space="preserve"> REF _Ref514253361 \w \h  \* MERGEFORMAT </w:instrText>
            </w:r>
            <w:r w:rsidRPr="0022604D">
              <w:fldChar w:fldCharType="separate"/>
            </w:r>
            <w:r>
              <w:t>5.6.2</w:t>
            </w:r>
            <w:r w:rsidRPr="0022604D">
              <w:fldChar w:fldCharType="end"/>
            </w:r>
            <w:r w:rsidRPr="0022604D">
              <w:t xml:space="preserve">, </w:t>
            </w:r>
            <w:r w:rsidRPr="0022604D">
              <w:fldChar w:fldCharType="begin"/>
            </w:r>
            <w:r w:rsidRPr="0022604D">
              <w:instrText xml:space="preserve"> REF _Ref510691260 \w \h  \* MERGEFORMAT </w:instrText>
            </w:r>
            <w:r w:rsidRPr="0022604D">
              <w:fldChar w:fldCharType="separate"/>
            </w:r>
            <w:r>
              <w:t>5.6.3</w:t>
            </w:r>
            <w:r w:rsidRPr="0022604D">
              <w:fldChar w:fldCharType="end"/>
            </w:r>
            <w:r w:rsidRPr="0022604D">
              <w:t xml:space="preserve"> и п. </w:t>
            </w:r>
            <w:r w:rsidRPr="0022604D">
              <w:fldChar w:fldCharType="begin"/>
            </w:r>
            <w:r w:rsidRPr="0022604D">
              <w:instrText xml:space="preserve"> REF _Ref510692596 \w \h  \* MERGEFORMAT </w:instrText>
            </w:r>
            <w:r w:rsidRPr="0022604D">
              <w:fldChar w:fldCharType="separate"/>
            </w:r>
            <w:r>
              <w:t>5.6.5</w:t>
            </w:r>
            <w:r w:rsidRPr="0022604D">
              <w:fldChar w:fldCharType="end"/>
            </w:r>
            <w:r w:rsidRPr="0022604D">
              <w:t xml:space="preserve"> настоящего Стандарта аукцион, запрос предложений и запрос котировок может проводиться вне зависимости от размера начальной (максимальной) цены договора</w:t>
            </w:r>
            <w:r>
              <w:t xml:space="preserve"> </w:t>
            </w:r>
            <w:r w:rsidRPr="00E43061">
              <w:t>(лота)</w:t>
            </w:r>
            <w:r w:rsidRPr="0022604D">
              <w:t xml:space="preserve"> в случае осуществления Заказчиком закупки среди победителей открытых закупочных процедур на право заключения </w:t>
            </w:r>
            <w:r w:rsidRPr="00E43061">
              <w:t>договоров</w:t>
            </w:r>
            <w:r w:rsidRPr="0022604D">
              <w:t xml:space="preserve">, </w:t>
            </w:r>
            <w:r w:rsidRPr="00E43061">
              <w:t>объявленных до 01.01.2019 года, до момента истечения срока действия таких договоров</w:t>
            </w:r>
            <w:r w:rsidRPr="0022604D">
              <w:t xml:space="preserve">, а также среди победителей конкурсов или запросов предложений, если по результатам таких закупок Заказчиком заключены </w:t>
            </w:r>
            <w:r w:rsidRPr="0022604D">
              <w:lastRenderedPageBreak/>
              <w:t>договоры с несколькими участниками, предусматривающие возможность проведения таких закупок.</w:t>
            </w:r>
          </w:p>
          <w:p w:rsidR="001960BB" w:rsidRPr="00C57E2E" w:rsidRDefault="001960BB" w:rsidP="001960BB">
            <w:pPr>
              <w:pStyle w:val="a4"/>
              <w:widowControl w:val="0"/>
              <w:numPr>
                <w:ilvl w:val="2"/>
                <w:numId w:val="9"/>
              </w:numPr>
              <w:ind w:left="0" w:firstLine="567"/>
              <w:jc w:val="both"/>
            </w:pPr>
            <w:r w:rsidRPr="0022604D">
              <w:rPr>
                <w:rFonts w:ascii="Times New Roman" w:eastAsia="Times New Roman" w:hAnsi="Times New Roman" w:cs="Times New Roman"/>
                <w:sz w:val="28"/>
                <w:szCs w:val="28"/>
                <w:lang w:eastAsia="ru-RU"/>
              </w:rPr>
              <w:t xml:space="preserve">Конкурентный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отбора среди победителей таких процедур проводятся запросы цен, в целях </w:t>
            </w:r>
            <w:r w:rsidRPr="00B75802">
              <w:rPr>
                <w:rFonts w:ascii="Times New Roman" w:eastAsia="Times New Roman" w:hAnsi="Times New Roman" w:cs="Times New Roman"/>
                <w:sz w:val="28"/>
                <w:szCs w:val="28"/>
                <w:lang w:eastAsia="ru-RU"/>
              </w:rPr>
              <w:t>удовлетворения,</w:t>
            </w:r>
            <w:r w:rsidRPr="00C57E2E">
              <w:rPr>
                <w:rFonts w:ascii="Times New Roman" w:eastAsia="Times New Roman" w:hAnsi="Times New Roman" w:cs="Times New Roman"/>
                <w:sz w:val="28"/>
                <w:szCs w:val="28"/>
                <w:lang w:eastAsia="ru-RU"/>
              </w:rPr>
              <w:t xml:space="preserve"> возникающих в течение срока действия соглашений потребностей в продукции. </w:t>
            </w:r>
            <w:r w:rsidRPr="00C57E2E">
              <w:rPr>
                <w:rFonts w:ascii="Times New Roman" w:hAnsi="Times New Roman" w:cs="Times New Roman"/>
                <w:sz w:val="28"/>
                <w:szCs w:val="28"/>
              </w:rPr>
              <w:t>Конкурентный отбор прово</w:t>
            </w:r>
            <w:r w:rsidRPr="00E43061">
              <w:rPr>
                <w:rFonts w:ascii="Times New Roman" w:hAnsi="Times New Roman" w:cs="Times New Roman"/>
                <w:sz w:val="28"/>
                <w:szCs w:val="28"/>
              </w:rPr>
              <w:t>ди</w:t>
            </w:r>
            <w:r w:rsidRPr="00C57E2E">
              <w:rPr>
                <w:rFonts w:ascii="Times New Roman" w:hAnsi="Times New Roman" w:cs="Times New Roman"/>
                <w:sz w:val="28"/>
                <w:szCs w:val="28"/>
              </w:rPr>
              <w:t>тся без ограничений по размеру начальной (максимальной) цены договора.</w:t>
            </w:r>
          </w:p>
          <w:p w:rsidR="001960BB" w:rsidRPr="00C57E2E" w:rsidRDefault="001960BB" w:rsidP="001960BB">
            <w:pPr>
              <w:pStyle w:val="30"/>
              <w:widowControl w:val="0"/>
              <w:numPr>
                <w:ilvl w:val="2"/>
                <w:numId w:val="9"/>
              </w:numPr>
              <w:ind w:left="0" w:firstLine="567"/>
            </w:pPr>
            <w:r w:rsidRPr="00C57E2E">
              <w:t>Запрос цен проводится только среди победителей предварительного отбора без ограничений по размеру начальной (максимальной) цены договора</w:t>
            </w:r>
            <w:r>
              <w:t xml:space="preserve"> (лота)</w:t>
            </w:r>
            <w:r w:rsidRPr="00C57E2E">
              <w:t>.</w:t>
            </w:r>
          </w:p>
          <w:p w:rsidR="001960BB" w:rsidRPr="00E43061" w:rsidRDefault="001960BB" w:rsidP="001960BB">
            <w:pPr>
              <w:pStyle w:val="a4"/>
              <w:widowControl w:val="0"/>
              <w:numPr>
                <w:ilvl w:val="2"/>
                <w:numId w:val="9"/>
              </w:numPr>
              <w:ind w:left="0" w:firstLine="590"/>
              <w:jc w:val="both"/>
              <w:rPr>
                <w:rFonts w:ascii="Times New Roman" w:hAnsi="Times New Roman" w:cs="Times New Roman"/>
                <w:color w:val="000000" w:themeColor="text1"/>
                <w:sz w:val="28"/>
                <w:szCs w:val="28"/>
              </w:rPr>
            </w:pPr>
            <w:r w:rsidRPr="00E43061">
              <w:rPr>
                <w:rFonts w:ascii="Times New Roman" w:eastAsia="Times New Roman" w:hAnsi="Times New Roman" w:cs="Times New Roman"/>
                <w:color w:val="000000" w:themeColor="text1"/>
                <w:sz w:val="28"/>
                <w:szCs w:val="28"/>
                <w:lang w:eastAsia="ru-RU"/>
              </w:rPr>
              <w:t>Конкурентная простая закупка провод</w:t>
            </w:r>
            <w:r>
              <w:rPr>
                <w:rFonts w:ascii="Times New Roman" w:eastAsia="Times New Roman" w:hAnsi="Times New Roman" w:cs="Times New Roman"/>
                <w:color w:val="000000" w:themeColor="text1"/>
                <w:sz w:val="28"/>
                <w:szCs w:val="28"/>
                <w:lang w:eastAsia="ru-RU"/>
              </w:rPr>
              <w:t>и</w:t>
            </w:r>
            <w:r w:rsidRPr="00E43061">
              <w:rPr>
                <w:rFonts w:ascii="Times New Roman" w:eastAsia="Times New Roman" w:hAnsi="Times New Roman" w:cs="Times New Roman"/>
                <w:color w:val="000000" w:themeColor="text1"/>
                <w:sz w:val="28"/>
                <w:szCs w:val="28"/>
                <w:lang w:eastAsia="ru-RU"/>
              </w:rPr>
              <w:t>тся</w:t>
            </w:r>
            <w:r w:rsidRPr="00E43061" w:rsidDel="00DF4012">
              <w:rPr>
                <w:rFonts w:ascii="Times New Roman" w:eastAsia="Times New Roman" w:hAnsi="Times New Roman" w:cs="Times New Roman"/>
                <w:color w:val="000000" w:themeColor="text1"/>
                <w:sz w:val="28"/>
                <w:szCs w:val="28"/>
                <w:lang w:eastAsia="ru-RU"/>
              </w:rPr>
              <w:t xml:space="preserve"> </w:t>
            </w:r>
            <w:r w:rsidRPr="00E43061">
              <w:rPr>
                <w:rFonts w:ascii="Times New Roman" w:eastAsia="Times New Roman" w:hAnsi="Times New Roman" w:cs="Times New Roman"/>
                <w:color w:val="000000" w:themeColor="text1"/>
                <w:sz w:val="28"/>
                <w:szCs w:val="28"/>
                <w:lang w:eastAsia="ru-RU"/>
              </w:rPr>
              <w:t xml:space="preserve">при закупке продукции в случае, если </w:t>
            </w:r>
            <w:r w:rsidRPr="00E43061">
              <w:rPr>
                <w:rFonts w:ascii="Times New Roman" w:hAnsi="Times New Roman" w:cs="Times New Roman"/>
                <w:color w:val="000000" w:themeColor="text1"/>
                <w:sz w:val="28"/>
                <w:szCs w:val="28"/>
              </w:rPr>
              <w:t>начальная (максимальная) цена закупки превышает 100 (сто) тысяч рублей с НДС</w:t>
            </w:r>
            <w:r>
              <w:rPr>
                <w:rFonts w:ascii="Times New Roman" w:hAnsi="Times New Roman" w:cs="Times New Roman"/>
                <w:color w:val="000000" w:themeColor="text1"/>
                <w:sz w:val="28"/>
                <w:szCs w:val="28"/>
              </w:rPr>
              <w:t xml:space="preserve"> </w:t>
            </w:r>
            <w:r w:rsidRPr="00842C05">
              <w:rPr>
                <w:rFonts w:ascii="Times New Roman" w:hAnsi="Times New Roman" w:cs="Times New Roman"/>
                <w:color w:val="000000" w:themeColor="text1"/>
                <w:sz w:val="28"/>
                <w:szCs w:val="28"/>
              </w:rPr>
              <w:t>(либо без НДС, если закупка продукции не облагается НДС либо НДС равен 0)</w:t>
            </w:r>
            <w:r w:rsidRPr="00E43061">
              <w:rPr>
                <w:rFonts w:ascii="Times New Roman" w:hAnsi="Times New Roman" w:cs="Times New Roman"/>
                <w:color w:val="000000" w:themeColor="text1"/>
                <w:sz w:val="28"/>
                <w:szCs w:val="28"/>
              </w:rPr>
              <w:t>.</w:t>
            </w:r>
          </w:p>
          <w:p w:rsidR="001960BB" w:rsidRDefault="001960BB" w:rsidP="001960BB">
            <w:pPr>
              <w:widowControl w:val="0"/>
              <w:ind w:firstLine="590"/>
              <w:jc w:val="both"/>
              <w:rPr>
                <w:rFonts w:ascii="Times New Roman" w:hAnsi="Times New Roman" w:cs="Times New Roman"/>
                <w:color w:val="000000" w:themeColor="text1"/>
                <w:sz w:val="28"/>
                <w:szCs w:val="28"/>
              </w:rPr>
            </w:pPr>
            <w:r w:rsidRPr="00E05789">
              <w:rPr>
                <w:rFonts w:ascii="Times New Roman" w:hAnsi="Times New Roman" w:cs="Times New Roman"/>
                <w:color w:val="000000" w:themeColor="text1"/>
                <w:sz w:val="28"/>
                <w:szCs w:val="28"/>
              </w:rPr>
              <w:t xml:space="preserve">Конкурентная простая закупка по решению Заказчика может быть проведена </w:t>
            </w:r>
            <w:r>
              <w:rPr>
                <w:rFonts w:ascii="Times New Roman" w:hAnsi="Times New Roman" w:cs="Times New Roman"/>
                <w:color w:val="000000" w:themeColor="text1"/>
                <w:sz w:val="28"/>
                <w:szCs w:val="28"/>
              </w:rPr>
              <w:t xml:space="preserve">для </w:t>
            </w:r>
            <w:r w:rsidRPr="00E05789">
              <w:rPr>
                <w:rFonts w:ascii="Times New Roman" w:hAnsi="Times New Roman" w:cs="Times New Roman"/>
                <w:color w:val="000000" w:themeColor="text1"/>
                <w:sz w:val="28"/>
                <w:szCs w:val="28"/>
              </w:rPr>
              <w:t xml:space="preserve">случаев, указанных в </w:t>
            </w:r>
            <w:proofErr w:type="spellStart"/>
            <w:r w:rsidRPr="00E05789">
              <w:rPr>
                <w:rFonts w:ascii="Times New Roman" w:hAnsi="Times New Roman" w:cs="Times New Roman"/>
                <w:color w:val="000000" w:themeColor="text1"/>
                <w:sz w:val="28"/>
                <w:szCs w:val="28"/>
              </w:rPr>
              <w:t>п.п</w:t>
            </w:r>
            <w:proofErr w:type="spellEnd"/>
            <w:r w:rsidRPr="00E05789">
              <w:rPr>
                <w:rFonts w:ascii="Times New Roman" w:hAnsi="Times New Roman" w:cs="Times New Roman"/>
                <w:color w:val="000000" w:themeColor="text1"/>
                <w:sz w:val="28"/>
                <w:szCs w:val="28"/>
              </w:rPr>
              <w:t xml:space="preserve">. </w:t>
            </w:r>
            <w:r w:rsidRPr="00E05789">
              <w:rPr>
                <w:rFonts w:ascii="Times New Roman" w:hAnsi="Times New Roman" w:cs="Times New Roman"/>
                <w:color w:val="000000" w:themeColor="text1"/>
                <w:sz w:val="28"/>
                <w:szCs w:val="28"/>
              </w:rPr>
              <w:fldChar w:fldCharType="begin"/>
            </w:r>
            <w:r w:rsidRPr="00E05789">
              <w:rPr>
                <w:rFonts w:ascii="Times New Roman" w:hAnsi="Times New Roman" w:cs="Times New Roman"/>
                <w:color w:val="000000" w:themeColor="text1"/>
                <w:sz w:val="28"/>
                <w:szCs w:val="28"/>
              </w:rPr>
              <w:instrText xml:space="preserve"> REF _Ref532039597 \r \h </w:instrText>
            </w:r>
            <w:r>
              <w:rPr>
                <w:rFonts w:ascii="Times New Roman" w:hAnsi="Times New Roman" w:cs="Times New Roman"/>
                <w:color w:val="000000" w:themeColor="text1"/>
                <w:sz w:val="28"/>
                <w:szCs w:val="28"/>
              </w:rPr>
              <w:instrText xml:space="preserve"> \* MERGEFORMAT </w:instrText>
            </w:r>
            <w:r w:rsidRPr="00E05789">
              <w:rPr>
                <w:rFonts w:ascii="Times New Roman" w:hAnsi="Times New Roman" w:cs="Times New Roman"/>
                <w:color w:val="000000" w:themeColor="text1"/>
                <w:sz w:val="28"/>
                <w:szCs w:val="28"/>
              </w:rPr>
            </w:r>
            <w:r w:rsidRPr="00E05789">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rPr>
              <w:t>5.10</w:t>
            </w:r>
            <w:r w:rsidRPr="00E05789">
              <w:rPr>
                <w:rFonts w:ascii="Times New Roman" w:hAnsi="Times New Roman" w:cs="Times New Roman"/>
                <w:color w:val="000000" w:themeColor="text1"/>
                <w:sz w:val="28"/>
                <w:szCs w:val="28"/>
              </w:rPr>
              <w:fldChar w:fldCharType="end"/>
            </w:r>
            <w:r w:rsidRPr="00E05789">
              <w:rPr>
                <w:rFonts w:ascii="Times New Roman" w:hAnsi="Times New Roman" w:cs="Times New Roman"/>
                <w:color w:val="000000" w:themeColor="text1"/>
                <w:sz w:val="28"/>
                <w:szCs w:val="28"/>
              </w:rPr>
              <w:t xml:space="preserve">, </w:t>
            </w:r>
            <w:r w:rsidRPr="00E43061">
              <w:rPr>
                <w:rFonts w:ascii="Times New Roman" w:hAnsi="Times New Roman" w:cs="Times New Roman"/>
                <w:color w:val="000000" w:themeColor="text1"/>
                <w:sz w:val="28"/>
                <w:szCs w:val="28"/>
              </w:rPr>
              <w:fldChar w:fldCharType="begin"/>
            </w:r>
            <w:r w:rsidRPr="00E43061">
              <w:rPr>
                <w:rFonts w:ascii="Times New Roman" w:hAnsi="Times New Roman" w:cs="Times New Roman"/>
                <w:color w:val="000000" w:themeColor="text1"/>
                <w:sz w:val="28"/>
                <w:szCs w:val="28"/>
              </w:rPr>
              <w:instrText xml:space="preserve"> REF _Ref532039601 \r \h  \* MERGEFORMAT </w:instrText>
            </w:r>
            <w:r w:rsidRPr="00E43061">
              <w:rPr>
                <w:rFonts w:ascii="Times New Roman" w:hAnsi="Times New Roman" w:cs="Times New Roman"/>
                <w:color w:val="000000" w:themeColor="text1"/>
                <w:sz w:val="28"/>
                <w:szCs w:val="28"/>
              </w:rPr>
            </w:r>
            <w:r w:rsidRPr="00E43061">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rPr>
              <w:t>5.11</w:t>
            </w:r>
            <w:r w:rsidRPr="00E43061">
              <w:rPr>
                <w:rFonts w:ascii="Times New Roman" w:hAnsi="Times New Roman" w:cs="Times New Roman"/>
                <w:color w:val="000000" w:themeColor="text1"/>
                <w:sz w:val="28"/>
                <w:szCs w:val="28"/>
              </w:rPr>
              <w:fldChar w:fldCharType="end"/>
            </w:r>
            <w:r w:rsidRPr="00E43061">
              <w:rPr>
                <w:rFonts w:ascii="Times New Roman" w:hAnsi="Times New Roman" w:cs="Times New Roman"/>
                <w:color w:val="000000" w:themeColor="text1"/>
                <w:sz w:val="28"/>
                <w:szCs w:val="28"/>
              </w:rPr>
              <w:t xml:space="preserve"> настоящего Стандарта</w:t>
            </w:r>
            <w:r>
              <w:rPr>
                <w:rFonts w:ascii="Times New Roman" w:hAnsi="Times New Roman" w:cs="Times New Roman"/>
                <w:color w:val="000000" w:themeColor="text1"/>
                <w:sz w:val="28"/>
                <w:szCs w:val="28"/>
              </w:rPr>
              <w:t>, в том числе п</w:t>
            </w:r>
            <w:r w:rsidRPr="00054EC2">
              <w:rPr>
                <w:rFonts w:ascii="Times New Roman" w:hAnsi="Times New Roman" w:cs="Times New Roman"/>
                <w:color w:val="000000" w:themeColor="text1"/>
                <w:sz w:val="28"/>
                <w:szCs w:val="28"/>
              </w:rPr>
              <w:t xml:space="preserve">ри закупке товаров, работ (услуг) таких как: поставка топлива (технологического); поставка топлива (для заправки собственных средств); поставка технологического </w:t>
            </w:r>
            <w:r w:rsidRPr="00054EC2">
              <w:rPr>
                <w:rFonts w:ascii="Times New Roman" w:hAnsi="Times New Roman" w:cs="Times New Roman"/>
                <w:color w:val="000000" w:themeColor="text1"/>
                <w:sz w:val="28"/>
                <w:szCs w:val="28"/>
              </w:rPr>
              <w:lastRenderedPageBreak/>
              <w:t>оборудования/ЗИП и услуги по его сервисному обслуживанию; услуги проектирования; поставка инертных материалов; услуг хранения/перевалки/транспортировки топлива/ЗИП; услуги охраны;</w:t>
            </w:r>
            <w:r>
              <w:rPr>
                <w:rFonts w:ascii="Times New Roman" w:hAnsi="Times New Roman" w:cs="Times New Roman"/>
                <w:color w:val="000000" w:themeColor="text1"/>
                <w:sz w:val="28"/>
                <w:szCs w:val="28"/>
              </w:rPr>
              <w:t xml:space="preserve"> услуги страхования.</w:t>
            </w:r>
          </w:p>
          <w:p w:rsidR="001960BB" w:rsidRPr="00E43061" w:rsidRDefault="001960BB" w:rsidP="001960BB">
            <w:pPr>
              <w:widowControl w:val="0"/>
              <w:ind w:firstLine="59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Проведение закупки способом «</w:t>
            </w:r>
            <w:r w:rsidRPr="00761F93">
              <w:rPr>
                <w:rFonts w:ascii="Times New Roman" w:eastAsia="Times New Roman" w:hAnsi="Times New Roman" w:cs="Times New Roman"/>
                <w:color w:val="000000" w:themeColor="text1"/>
                <w:sz w:val="28"/>
                <w:szCs w:val="28"/>
                <w:lang w:eastAsia="ru-RU"/>
              </w:rPr>
              <w:t>Конкурентная простая закупка</w:t>
            </w:r>
            <w:r>
              <w:rPr>
                <w:rFonts w:ascii="Times New Roman" w:eastAsia="Times New Roman" w:hAnsi="Times New Roman" w:cs="Times New Roman"/>
                <w:color w:val="000000" w:themeColor="text1"/>
                <w:sz w:val="28"/>
                <w:szCs w:val="28"/>
                <w:lang w:eastAsia="ru-RU"/>
              </w:rPr>
              <w:t>»</w:t>
            </w:r>
            <w:r w:rsidRPr="00761F93">
              <w:rPr>
                <w:rFonts w:ascii="Times New Roman" w:eastAsia="Times New Roman" w:hAnsi="Times New Roman" w:cs="Times New Roman"/>
                <w:color w:val="000000" w:themeColor="text1"/>
                <w:sz w:val="28"/>
                <w:szCs w:val="28"/>
                <w:lang w:eastAsia="ru-RU"/>
              </w:rPr>
              <w:t xml:space="preserve"> не применим</w:t>
            </w:r>
            <w:r>
              <w:rPr>
                <w:rFonts w:ascii="Times New Roman" w:eastAsia="Times New Roman" w:hAnsi="Times New Roman" w:cs="Times New Roman"/>
                <w:color w:val="000000" w:themeColor="text1"/>
                <w:sz w:val="28"/>
                <w:szCs w:val="28"/>
                <w:lang w:eastAsia="ru-RU"/>
              </w:rPr>
              <w:t>о</w:t>
            </w:r>
            <w:r w:rsidRPr="00761F93">
              <w:rPr>
                <w:rFonts w:ascii="Times New Roman" w:eastAsia="Times New Roman" w:hAnsi="Times New Roman" w:cs="Times New Roman"/>
                <w:color w:val="000000" w:themeColor="text1"/>
                <w:sz w:val="28"/>
                <w:szCs w:val="28"/>
                <w:lang w:eastAsia="ru-RU"/>
              </w:rPr>
              <w:t xml:space="preserve"> для </w:t>
            </w:r>
            <w:proofErr w:type="spellStart"/>
            <w:r w:rsidRPr="00761F93">
              <w:rPr>
                <w:rFonts w:ascii="Times New Roman" w:eastAsia="Times New Roman" w:hAnsi="Times New Roman" w:cs="Times New Roman"/>
                <w:color w:val="000000" w:themeColor="text1"/>
                <w:sz w:val="28"/>
                <w:szCs w:val="28"/>
                <w:lang w:eastAsia="ru-RU"/>
              </w:rPr>
              <w:t>спецторгов</w:t>
            </w:r>
            <w:proofErr w:type="spellEnd"/>
            <w:r>
              <w:rPr>
                <w:rFonts w:ascii="Times New Roman" w:eastAsia="Times New Roman" w:hAnsi="Times New Roman" w:cs="Times New Roman"/>
                <w:color w:val="000000" w:themeColor="text1"/>
                <w:sz w:val="28"/>
                <w:szCs w:val="28"/>
                <w:lang w:eastAsia="ru-RU"/>
              </w:rPr>
              <w:t>.</w:t>
            </w:r>
          </w:p>
          <w:p w:rsidR="001960BB" w:rsidRPr="00E43061" w:rsidRDefault="001960BB" w:rsidP="001960BB">
            <w:pPr>
              <w:pStyle w:val="a4"/>
              <w:widowControl w:val="0"/>
              <w:numPr>
                <w:ilvl w:val="2"/>
                <w:numId w:val="9"/>
              </w:numPr>
              <w:ind w:left="0" w:firstLine="590"/>
              <w:jc w:val="both"/>
              <w:rPr>
                <w:rFonts w:ascii="Times New Roman" w:eastAsia="Times New Roman" w:hAnsi="Times New Roman" w:cs="Times New Roman"/>
                <w:sz w:val="28"/>
                <w:szCs w:val="28"/>
                <w:lang w:eastAsia="ru-RU"/>
              </w:rPr>
            </w:pPr>
            <w:r w:rsidRPr="00054EC2">
              <w:rPr>
                <w:rFonts w:ascii="Times New Roman" w:eastAsia="Times New Roman" w:hAnsi="Times New Roman" w:cs="Times New Roman"/>
                <w:color w:val="000000" w:themeColor="text1"/>
                <w:sz w:val="28"/>
                <w:szCs w:val="28"/>
                <w:lang w:eastAsia="ru-RU"/>
              </w:rPr>
              <w:t>Сравнение цен проводится при закупке продукции в случае, если начальная (максимальная) цена договора не превышает 500 (пятисот) тысяч рублей с НДС(либо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 рублей, либо не превышает 100 (ста) тысяч рублей с НДС(либо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w:t>
            </w:r>
            <w:r>
              <w:rPr>
                <w:rFonts w:ascii="Times New Roman" w:eastAsia="Times New Roman" w:hAnsi="Times New Roman" w:cs="Times New Roman"/>
                <w:color w:val="000000" w:themeColor="text1"/>
                <w:sz w:val="28"/>
                <w:szCs w:val="28"/>
                <w:lang w:eastAsia="ru-RU"/>
              </w:rPr>
              <w:t xml:space="preserve">. </w:t>
            </w:r>
          </w:p>
          <w:p w:rsidR="001960BB" w:rsidRPr="00C57E2E" w:rsidRDefault="001960BB" w:rsidP="001960BB">
            <w:pPr>
              <w:pStyle w:val="a4"/>
              <w:widowControl w:val="0"/>
              <w:numPr>
                <w:ilvl w:val="2"/>
                <w:numId w:val="9"/>
              </w:numPr>
              <w:ind w:left="0" w:firstLine="590"/>
              <w:jc w:val="both"/>
              <w:rPr>
                <w:rFonts w:ascii="Times New Roman" w:eastAsia="Times New Roman" w:hAnsi="Times New Roman" w:cs="Times New Roman"/>
                <w:sz w:val="28"/>
                <w:szCs w:val="28"/>
                <w:lang w:eastAsia="ru-RU"/>
              </w:rPr>
            </w:pPr>
            <w:bookmarkStart w:id="14" w:name="_Ref510772312"/>
            <w:r w:rsidRPr="0048455E">
              <w:rPr>
                <w:rFonts w:ascii="Times New Roman" w:hAnsi="Times New Roman" w:cs="Times New Roman"/>
                <w:sz w:val="28"/>
                <w:szCs w:val="28"/>
              </w:rPr>
              <w:t>Закупка у единственного поставщика (исполнителя, подрядчика) осуществляется в случаях, установленных п</w:t>
            </w:r>
            <w:r w:rsidRPr="00C57E2E">
              <w:rPr>
                <w:rFonts w:ascii="Times New Roman" w:hAnsi="Times New Roman" w:cs="Times New Roman"/>
                <w:sz w:val="28"/>
                <w:szCs w:val="28"/>
              </w:rPr>
              <w:t xml:space="preserve">. </w:t>
            </w:r>
            <w:r w:rsidRPr="00C57E2E">
              <w:rPr>
                <w:rFonts w:ascii="Times New Roman" w:hAnsi="Times New Roman" w:cs="Times New Roman"/>
                <w:sz w:val="28"/>
                <w:szCs w:val="28"/>
              </w:rPr>
              <w:fldChar w:fldCharType="begin"/>
            </w:r>
            <w:r w:rsidRPr="00C57E2E">
              <w:rPr>
                <w:rFonts w:ascii="Times New Roman" w:hAnsi="Times New Roman" w:cs="Times New Roman"/>
                <w:sz w:val="28"/>
                <w:szCs w:val="28"/>
              </w:rPr>
              <w:instrText xml:space="preserve"> REF _Ref365989493 \w \h  \* MERGEFORMAT </w:instrText>
            </w:r>
            <w:r w:rsidRPr="00C57E2E">
              <w:rPr>
                <w:rFonts w:ascii="Times New Roman" w:hAnsi="Times New Roman" w:cs="Times New Roman"/>
                <w:sz w:val="28"/>
                <w:szCs w:val="28"/>
              </w:rPr>
            </w:r>
            <w:r w:rsidRPr="00C57E2E">
              <w:rPr>
                <w:rFonts w:ascii="Times New Roman" w:hAnsi="Times New Roman" w:cs="Times New Roman"/>
                <w:sz w:val="28"/>
                <w:szCs w:val="28"/>
              </w:rPr>
              <w:fldChar w:fldCharType="separate"/>
            </w:r>
            <w:r>
              <w:rPr>
                <w:rFonts w:ascii="Times New Roman" w:hAnsi="Times New Roman" w:cs="Times New Roman"/>
                <w:sz w:val="28"/>
                <w:szCs w:val="28"/>
              </w:rPr>
              <w:t>5.7</w:t>
            </w:r>
            <w:r w:rsidRPr="00C57E2E">
              <w:rPr>
                <w:rFonts w:ascii="Times New Roman" w:hAnsi="Times New Roman" w:cs="Times New Roman"/>
                <w:sz w:val="28"/>
                <w:szCs w:val="28"/>
              </w:rPr>
              <w:fldChar w:fldCharType="end"/>
            </w:r>
            <w:r w:rsidRPr="00C57E2E">
              <w:rPr>
                <w:rFonts w:ascii="Times New Roman" w:hAnsi="Times New Roman" w:cs="Times New Roman"/>
                <w:sz w:val="28"/>
                <w:szCs w:val="28"/>
              </w:rPr>
              <w:t xml:space="preserve"> настоящего Стандарта.</w:t>
            </w:r>
            <w:bookmarkEnd w:id="14"/>
          </w:p>
          <w:p w:rsidR="0099632C" w:rsidRDefault="0099632C" w:rsidP="0099632C"/>
        </w:tc>
      </w:tr>
      <w:tr w:rsidR="0099632C" w:rsidTr="001960BB">
        <w:tc>
          <w:tcPr>
            <w:tcW w:w="7797" w:type="dxa"/>
          </w:tcPr>
          <w:p w:rsidR="0020264B" w:rsidRPr="0048455E" w:rsidRDefault="0020264B" w:rsidP="0020264B">
            <w:pPr>
              <w:pStyle w:val="4"/>
              <w:widowControl w:val="0"/>
              <w:numPr>
                <w:ilvl w:val="3"/>
                <w:numId w:val="10"/>
              </w:numPr>
              <w:ind w:left="0" w:firstLine="600"/>
            </w:pPr>
            <w:r w:rsidRPr="0048455E">
              <w:rPr>
                <w:lang w:val="ru-RU"/>
              </w:rPr>
              <w:lastRenderedPageBreak/>
              <w:t>В</w:t>
            </w:r>
            <w:proofErr w:type="spellStart"/>
            <w:r w:rsidRPr="0048455E">
              <w:t>озникла</w:t>
            </w:r>
            <w:proofErr w:type="spellEnd"/>
            <w:r w:rsidRPr="0048455E">
              <w:t xml:space="preserve"> необходимость проведения дополнительной </w:t>
            </w:r>
            <w:r w:rsidRPr="00E51E3B">
              <w:t>закупки</w:t>
            </w:r>
            <w:r w:rsidRPr="00E51E3B">
              <w:rPr>
                <w:lang w:val="ru-RU"/>
              </w:rPr>
              <w:t xml:space="preserve"> путем заключения дополнительного соглашения</w:t>
            </w:r>
            <w:r w:rsidRPr="00E51E3B">
              <w:t>, когда по</w:t>
            </w:r>
            <w:r w:rsidRPr="0048455E">
              <w:t xml:space="preserve">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Pr="0048455E">
              <w:rPr>
                <w:lang w:val="ru-RU"/>
              </w:rPr>
              <w:t xml:space="preserve"> </w:t>
            </w:r>
            <w:r w:rsidRPr="00E80D1D">
              <w:rPr>
                <w:lang w:val="ru-RU"/>
              </w:rPr>
              <w:t xml:space="preserve">(исполнителя, подрядчика) либо возникла необходимость закупки дополнительных работ или услуг, не </w:t>
            </w:r>
            <w:r w:rsidRPr="00E80D1D">
              <w:rPr>
                <w:lang w:val="ru-RU"/>
              </w:rPr>
              <w:lastRenderedPageBreak/>
              <w:t>включенных в первоначальный проект (договор), но неотделяемых от основного договора без значительных трудностей</w:t>
            </w:r>
            <w:r w:rsidRPr="00E80D1D">
              <w:t xml:space="preserve">. </w:t>
            </w:r>
            <w:r w:rsidRPr="0048455E">
              <w:t xml:space="preserve">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Pr="0048455E">
              <w:rPr>
                <w:lang w:val="ru-RU"/>
              </w:rPr>
              <w:t xml:space="preserve">(исполнителя, подрядчика) </w:t>
            </w:r>
            <w:r w:rsidRPr="0048455E">
              <w:t>вынудит Заказчика:</w:t>
            </w:r>
          </w:p>
          <w:p w:rsidR="0020264B" w:rsidRPr="0048455E" w:rsidRDefault="0020264B" w:rsidP="0020264B">
            <w:pPr>
              <w:pStyle w:val="5"/>
              <w:widowControl w:val="0"/>
              <w:numPr>
                <w:ilvl w:val="4"/>
                <w:numId w:val="11"/>
              </w:numPr>
              <w:ind w:left="0" w:firstLine="600"/>
            </w:pPr>
            <w:r w:rsidRPr="0048455E">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20264B" w:rsidRPr="0022604D" w:rsidRDefault="0020264B" w:rsidP="0020264B">
            <w:pPr>
              <w:pStyle w:val="5"/>
              <w:widowControl w:val="0"/>
              <w:numPr>
                <w:ilvl w:val="4"/>
                <w:numId w:val="11"/>
              </w:numPr>
              <w:ind w:left="0" w:firstLine="567"/>
            </w:pPr>
            <w:r w:rsidRPr="00EB50E3">
              <w:t>при закупке работ (услуг) – испытывать значительные трудности</w:t>
            </w:r>
            <w:r w:rsidRPr="00820C6D">
              <w:t xml:space="preserve"> от смены </w:t>
            </w:r>
            <w:r w:rsidRPr="00AC0A61">
              <w:t>подрядчика (исполнителя), обладающего специфическим опытом и наработанными связями для успешного выполнения работ (оказания услуг) данному Заказчику.</w:t>
            </w:r>
          </w:p>
          <w:p w:rsidR="0020264B" w:rsidRPr="0048455E" w:rsidRDefault="0020264B" w:rsidP="0020264B">
            <w:pPr>
              <w:pStyle w:val="4"/>
              <w:widowControl w:val="0"/>
              <w:ind w:firstLine="600"/>
              <w:rPr>
                <w:szCs w:val="28"/>
              </w:rPr>
            </w:pPr>
            <w:r w:rsidRPr="00EB50E3">
              <w:rPr>
                <w:lang w:val="ru-RU"/>
              </w:rPr>
              <w:t>Такая д</w:t>
            </w:r>
            <w:proofErr w:type="spellStart"/>
            <w:r w:rsidRPr="00EB50E3">
              <w:t>ополнительная</w:t>
            </w:r>
            <w:proofErr w:type="spellEnd"/>
            <w:r w:rsidRPr="00EB50E3">
              <w:t xml:space="preserve"> закупка отражается в отчетах об исполнении </w:t>
            </w:r>
            <w:r w:rsidRPr="00820C6D">
              <w:rPr>
                <w:lang w:val="ru-RU"/>
              </w:rPr>
              <w:t>Плана закупки</w:t>
            </w:r>
            <w:r w:rsidRPr="00820C6D">
              <w:t xml:space="preserve"> как закупка у единственного </w:t>
            </w:r>
            <w:r w:rsidRPr="00820C6D">
              <w:rPr>
                <w:lang w:val="ru-RU"/>
              </w:rPr>
              <w:t>поставщика</w:t>
            </w:r>
            <w:r w:rsidRPr="00820C6D">
              <w:t xml:space="preserve"> (исполнителя, подрядчика)</w:t>
            </w:r>
            <w:r w:rsidRPr="00820C6D">
              <w:rPr>
                <w:lang w:val="ru-RU"/>
              </w:rPr>
              <w:t xml:space="preserve"> </w:t>
            </w:r>
            <w:r w:rsidRPr="00820C6D">
              <w:t>и</w:t>
            </w:r>
            <w:r w:rsidRPr="00AC0A61">
              <w:rPr>
                <w:lang w:val="ru-RU"/>
              </w:rPr>
              <w:t xml:space="preserve"> </w:t>
            </w:r>
            <w:r w:rsidRPr="00AC0A61">
              <w:t>не должна</w:t>
            </w:r>
            <w:r w:rsidRPr="00AC0A61">
              <w:rPr>
                <w:lang w:val="ru-RU"/>
              </w:rPr>
              <w:t xml:space="preserve"> </w:t>
            </w:r>
            <w:r w:rsidRPr="00AC0A61">
              <w:t>превышать</w:t>
            </w:r>
            <w:r w:rsidRPr="00987FC2">
              <w:rPr>
                <w:lang w:val="ru-RU"/>
              </w:rPr>
              <w:t xml:space="preserve"> </w:t>
            </w:r>
            <w:r w:rsidRPr="00331937">
              <w:rPr>
                <w:lang w:val="ru-RU"/>
              </w:rPr>
              <w:t xml:space="preserve">50 (пятьдесят) процентов </w:t>
            </w:r>
            <w:r w:rsidRPr="00331937">
              <w:t xml:space="preserve">от </w:t>
            </w:r>
            <w:r w:rsidRPr="00414770">
              <w:rPr>
                <w:lang w:val="ru-RU"/>
              </w:rPr>
              <w:t xml:space="preserve">первоначальной </w:t>
            </w:r>
            <w:r w:rsidRPr="00414770">
              <w:t>цены договора, заключенного по результатам закупочн</w:t>
            </w:r>
            <w:r w:rsidRPr="00DC2B2B">
              <w:rPr>
                <w:lang w:val="ru-RU"/>
              </w:rPr>
              <w:t>ой</w:t>
            </w:r>
            <w:r w:rsidRPr="00DC2B2B">
              <w:t xml:space="preserve"> </w:t>
            </w:r>
            <w:r w:rsidRPr="007A1EA1">
              <w:t>процедур</w:t>
            </w:r>
            <w:r w:rsidRPr="007A1EA1">
              <w:rPr>
                <w:lang w:val="ru-RU"/>
              </w:rPr>
              <w:t>ы</w:t>
            </w:r>
            <w:r w:rsidRPr="007A1EA1">
              <w:t>.</w:t>
            </w:r>
            <w:r w:rsidRPr="007A1EA1">
              <w:rPr>
                <w:lang w:val="ru-RU"/>
              </w:rPr>
              <w:t xml:space="preserve"> </w:t>
            </w:r>
            <w:r w:rsidRPr="009D0D81">
              <w:rPr>
                <w:szCs w:val="28"/>
              </w:rPr>
              <w:t xml:space="preserve">Если сумма дополнительной закупки (или </w:t>
            </w:r>
            <w:r w:rsidRPr="001F36FD">
              <w:rPr>
                <w:szCs w:val="28"/>
                <w:lang w:val="ru-RU"/>
              </w:rPr>
              <w:t>нескольких, если</w:t>
            </w:r>
            <w:r w:rsidRPr="00E80D1D">
              <w:rPr>
                <w:szCs w:val="28"/>
                <w:lang w:val="ru-RU"/>
              </w:rPr>
              <w:t xml:space="preserve"> дополнительные закупки </w:t>
            </w:r>
            <w:r w:rsidRPr="00E80D1D">
              <w:rPr>
                <w:szCs w:val="28"/>
              </w:rPr>
              <w:t xml:space="preserve">у данного поставщика </w:t>
            </w:r>
            <w:r w:rsidRPr="00E80D1D">
              <w:t>(исполнителя, подрядчика)</w:t>
            </w:r>
            <w:r w:rsidRPr="00E80D1D">
              <w:rPr>
                <w:lang w:val="ru-RU"/>
              </w:rPr>
              <w:t xml:space="preserve"> </w:t>
            </w:r>
            <w:r w:rsidRPr="00E80D1D">
              <w:rPr>
                <w:szCs w:val="28"/>
              </w:rPr>
              <w:t>производил</w:t>
            </w:r>
            <w:r w:rsidRPr="00E80D1D">
              <w:rPr>
                <w:szCs w:val="28"/>
                <w:lang w:val="ru-RU"/>
              </w:rPr>
              <w:t>и</w:t>
            </w:r>
            <w:proofErr w:type="spellStart"/>
            <w:r w:rsidRPr="00E80D1D">
              <w:rPr>
                <w:szCs w:val="28"/>
              </w:rPr>
              <w:t>сь</w:t>
            </w:r>
            <w:proofErr w:type="spellEnd"/>
            <w:r w:rsidRPr="00E80D1D">
              <w:rPr>
                <w:szCs w:val="28"/>
              </w:rPr>
              <w:t xml:space="preserve"> несколько раз) превышает </w:t>
            </w:r>
            <w:r w:rsidRPr="00E80D1D">
              <w:rPr>
                <w:szCs w:val="28"/>
                <w:lang w:val="ru-RU"/>
              </w:rPr>
              <w:t>50 (пятьдесят) процентов,</w:t>
            </w:r>
            <w:r w:rsidRPr="00E80D1D">
              <w:rPr>
                <w:szCs w:val="28"/>
              </w:rPr>
              <w:t xml:space="preserve"> Заказчик </w:t>
            </w:r>
            <w:r w:rsidRPr="00E80D1D">
              <w:rPr>
                <w:szCs w:val="28"/>
                <w:lang w:val="ru-RU"/>
              </w:rPr>
              <w:t>обязан провести закупку в соответствии с порядком и условиями, установленными настоящим Стандартом</w:t>
            </w:r>
            <w:r w:rsidRPr="00935FB0">
              <w:rPr>
                <w:szCs w:val="28"/>
                <w:lang w:val="ru-RU"/>
              </w:rPr>
              <w:t>.</w:t>
            </w:r>
            <w:r w:rsidRPr="0048455E">
              <w:rPr>
                <w:szCs w:val="28"/>
                <w:lang w:val="ru-RU"/>
              </w:rPr>
              <w:t xml:space="preserve"> </w:t>
            </w:r>
            <w:r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w:t>
            </w:r>
            <w:r>
              <w:rPr>
                <w:szCs w:val="28"/>
                <w:lang w:val="ru-RU"/>
              </w:rPr>
              <w:t>К</w:t>
            </w:r>
            <w:r w:rsidRPr="0048455E">
              <w:rPr>
                <w:szCs w:val="28"/>
              </w:rPr>
              <w:t xml:space="preserve"> </w:t>
            </w:r>
            <w:r>
              <w:rPr>
                <w:szCs w:val="28"/>
                <w:lang w:val="ru-RU"/>
              </w:rPr>
              <w:lastRenderedPageBreak/>
              <w:t xml:space="preserve">Заказчика  </w:t>
            </w:r>
            <w:r w:rsidRPr="0048455E">
              <w:rPr>
                <w:szCs w:val="28"/>
              </w:rPr>
              <w:t>может быть изменена;</w:t>
            </w:r>
          </w:p>
          <w:p w:rsidR="0099632C" w:rsidRDefault="0099632C" w:rsidP="0099632C"/>
        </w:tc>
        <w:tc>
          <w:tcPr>
            <w:tcW w:w="7513" w:type="dxa"/>
          </w:tcPr>
          <w:p w:rsidR="0020264B" w:rsidRPr="0048455E" w:rsidRDefault="0020264B" w:rsidP="0020264B">
            <w:pPr>
              <w:pStyle w:val="4"/>
              <w:widowControl w:val="0"/>
              <w:ind w:left="33" w:firstLine="567"/>
            </w:pPr>
            <w:r>
              <w:rPr>
                <w:lang w:val="ru-RU"/>
              </w:rPr>
              <w:lastRenderedPageBreak/>
              <w:t>5.8.1.2.В</w:t>
            </w:r>
            <w:proofErr w:type="spellStart"/>
            <w:r w:rsidRPr="0048455E">
              <w:t>озникла</w:t>
            </w:r>
            <w:proofErr w:type="spellEnd"/>
            <w:r w:rsidRPr="0048455E">
              <w:t xml:space="preserve"> необходимость проведения дополнительной </w:t>
            </w:r>
            <w:r w:rsidRPr="00E51E3B">
              <w:t>закупки</w:t>
            </w:r>
            <w:r w:rsidRPr="00E51E3B">
              <w:rPr>
                <w:lang w:val="ru-RU"/>
              </w:rPr>
              <w:t xml:space="preserve"> путем заключения дополнительного соглашения</w:t>
            </w:r>
            <w:r w:rsidRPr="00E51E3B">
              <w:t>, когда по</w:t>
            </w:r>
            <w:r w:rsidRPr="0048455E">
              <w:t xml:space="preserve">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Pr="0048455E">
              <w:rPr>
                <w:lang w:val="ru-RU"/>
              </w:rPr>
              <w:t xml:space="preserve"> </w:t>
            </w:r>
            <w:r w:rsidRPr="00E80D1D">
              <w:rPr>
                <w:lang w:val="ru-RU"/>
              </w:rPr>
              <w:t xml:space="preserve">(исполнителя, подрядчика) либо возникла необходимость закупки </w:t>
            </w:r>
            <w:r w:rsidRPr="00E80D1D">
              <w:rPr>
                <w:lang w:val="ru-RU"/>
              </w:rPr>
              <w:lastRenderedPageBreak/>
              <w:t>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Pr="00E80D1D">
              <w:t xml:space="preserve">. </w:t>
            </w:r>
            <w:r w:rsidRPr="0048455E">
              <w:t xml:space="preserve">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Pr="0048455E">
              <w:rPr>
                <w:lang w:val="ru-RU"/>
              </w:rPr>
              <w:t xml:space="preserve">(исполнителя, подрядчика) </w:t>
            </w:r>
            <w:r w:rsidRPr="0048455E">
              <w:t>вынудит Заказчика:</w:t>
            </w:r>
          </w:p>
          <w:p w:rsidR="0020264B" w:rsidRPr="0048455E" w:rsidRDefault="0020264B" w:rsidP="0020264B">
            <w:pPr>
              <w:pStyle w:val="5"/>
              <w:widowControl w:val="0"/>
              <w:numPr>
                <w:ilvl w:val="0"/>
                <w:numId w:val="0"/>
              </w:numPr>
              <w:ind w:left="33" w:firstLine="567"/>
            </w:pPr>
            <w:r>
              <w:t xml:space="preserve">а) </w:t>
            </w:r>
            <w:r w:rsidRPr="0048455E">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20264B" w:rsidRPr="0022604D" w:rsidRDefault="0020264B" w:rsidP="0020264B">
            <w:pPr>
              <w:pStyle w:val="5"/>
              <w:widowControl w:val="0"/>
              <w:numPr>
                <w:ilvl w:val="0"/>
                <w:numId w:val="0"/>
              </w:numPr>
              <w:ind w:left="33" w:firstLine="567"/>
            </w:pPr>
            <w:r>
              <w:t xml:space="preserve">б) </w:t>
            </w:r>
            <w:r w:rsidRPr="00EB50E3">
              <w:t>при закупке работ (услуг) – испытывать значительные трудности</w:t>
            </w:r>
            <w:r w:rsidRPr="00820C6D">
              <w:t xml:space="preserve"> от смены </w:t>
            </w:r>
            <w:r w:rsidRPr="00AC0A61">
              <w:t>подрядчика (исполнителя), обладающего специфическим опытом и наработанными связями для успешного выполнения работ (оказания услуг) данному Заказчику.</w:t>
            </w:r>
          </w:p>
          <w:p w:rsidR="0020264B" w:rsidRDefault="0020264B" w:rsidP="0020264B">
            <w:pPr>
              <w:pStyle w:val="4"/>
              <w:widowControl w:val="0"/>
              <w:ind w:firstLine="600"/>
              <w:rPr>
                <w:szCs w:val="28"/>
                <w:lang w:val="ru-RU"/>
              </w:rPr>
            </w:pPr>
            <w:r w:rsidRPr="00EB50E3">
              <w:rPr>
                <w:lang w:val="ru-RU"/>
              </w:rPr>
              <w:t>Такая д</w:t>
            </w:r>
            <w:proofErr w:type="spellStart"/>
            <w:r w:rsidRPr="00EB50E3">
              <w:t>ополнительная</w:t>
            </w:r>
            <w:proofErr w:type="spellEnd"/>
            <w:r w:rsidRPr="00EB50E3">
              <w:t xml:space="preserve"> закупка отражается в отчетах об исполнении </w:t>
            </w:r>
            <w:r w:rsidRPr="00820C6D">
              <w:rPr>
                <w:lang w:val="ru-RU"/>
              </w:rPr>
              <w:t>Плана закупки</w:t>
            </w:r>
            <w:r w:rsidRPr="00820C6D">
              <w:t xml:space="preserve"> как закупка у единственного </w:t>
            </w:r>
            <w:r w:rsidRPr="00820C6D">
              <w:rPr>
                <w:lang w:val="ru-RU"/>
              </w:rPr>
              <w:t>поставщика</w:t>
            </w:r>
            <w:r w:rsidRPr="00820C6D">
              <w:t xml:space="preserve"> (исполнителя, подрядчика)</w:t>
            </w:r>
            <w:r w:rsidRPr="00820C6D">
              <w:rPr>
                <w:lang w:val="ru-RU"/>
              </w:rPr>
              <w:t xml:space="preserve"> </w:t>
            </w:r>
            <w:r w:rsidRPr="00820C6D">
              <w:t>и</w:t>
            </w:r>
            <w:r w:rsidRPr="00AC0A61">
              <w:rPr>
                <w:lang w:val="ru-RU"/>
              </w:rPr>
              <w:t xml:space="preserve"> </w:t>
            </w:r>
            <w:r w:rsidRPr="00AC0A61">
              <w:t>не должна</w:t>
            </w:r>
            <w:r w:rsidRPr="00AC0A61">
              <w:rPr>
                <w:lang w:val="ru-RU"/>
              </w:rPr>
              <w:t xml:space="preserve"> </w:t>
            </w:r>
            <w:r w:rsidRPr="00AC0A61">
              <w:t>превышать</w:t>
            </w:r>
            <w:r w:rsidRPr="00987FC2">
              <w:rPr>
                <w:lang w:val="ru-RU"/>
              </w:rPr>
              <w:t xml:space="preserve"> </w:t>
            </w:r>
            <w:r w:rsidRPr="009B5091">
              <w:rPr>
                <w:lang w:val="ru-RU"/>
              </w:rPr>
              <w:t>10 (десяти)</w:t>
            </w:r>
            <w:r w:rsidRPr="00331937">
              <w:rPr>
                <w:lang w:val="ru-RU"/>
              </w:rPr>
              <w:t xml:space="preserve"> процентов </w:t>
            </w:r>
            <w:r w:rsidRPr="00331937">
              <w:t xml:space="preserve">от </w:t>
            </w:r>
            <w:r w:rsidRPr="00414770">
              <w:rPr>
                <w:lang w:val="ru-RU"/>
              </w:rPr>
              <w:t xml:space="preserve">первоначальной </w:t>
            </w:r>
            <w:r w:rsidRPr="00414770">
              <w:t>цены договора, заключенного по результатам закупочн</w:t>
            </w:r>
            <w:r w:rsidRPr="00DC2B2B">
              <w:rPr>
                <w:lang w:val="ru-RU"/>
              </w:rPr>
              <w:t>ой</w:t>
            </w:r>
            <w:r w:rsidRPr="00DC2B2B">
              <w:t xml:space="preserve"> </w:t>
            </w:r>
            <w:r w:rsidRPr="007A1EA1">
              <w:t>процедур</w:t>
            </w:r>
            <w:r w:rsidRPr="007A1EA1">
              <w:rPr>
                <w:lang w:val="ru-RU"/>
              </w:rPr>
              <w:t>ы</w:t>
            </w:r>
            <w:r w:rsidRPr="007A1EA1">
              <w:t>.</w:t>
            </w:r>
            <w:r w:rsidRPr="007A1EA1">
              <w:rPr>
                <w:lang w:val="ru-RU"/>
              </w:rPr>
              <w:t xml:space="preserve"> </w:t>
            </w:r>
            <w:r w:rsidRPr="009D0D81">
              <w:rPr>
                <w:szCs w:val="28"/>
              </w:rPr>
              <w:t xml:space="preserve">Если сумма дополнительной закупки (или </w:t>
            </w:r>
            <w:r w:rsidRPr="001F36FD">
              <w:rPr>
                <w:szCs w:val="28"/>
                <w:lang w:val="ru-RU"/>
              </w:rPr>
              <w:t>нескольких, если</w:t>
            </w:r>
            <w:r w:rsidRPr="00E80D1D">
              <w:rPr>
                <w:szCs w:val="28"/>
                <w:lang w:val="ru-RU"/>
              </w:rPr>
              <w:t xml:space="preserve"> дополнительные закупки </w:t>
            </w:r>
            <w:r w:rsidRPr="00E80D1D">
              <w:rPr>
                <w:szCs w:val="28"/>
              </w:rPr>
              <w:t xml:space="preserve">у данного поставщика </w:t>
            </w:r>
            <w:r w:rsidRPr="00E80D1D">
              <w:t>(исполнителя, подрядчика)</w:t>
            </w:r>
            <w:r w:rsidRPr="00E80D1D">
              <w:rPr>
                <w:lang w:val="ru-RU"/>
              </w:rPr>
              <w:t xml:space="preserve"> </w:t>
            </w:r>
            <w:r w:rsidRPr="00E80D1D">
              <w:rPr>
                <w:szCs w:val="28"/>
              </w:rPr>
              <w:t>производил</w:t>
            </w:r>
            <w:r w:rsidRPr="00E80D1D">
              <w:rPr>
                <w:szCs w:val="28"/>
                <w:lang w:val="ru-RU"/>
              </w:rPr>
              <w:t>и</w:t>
            </w:r>
            <w:proofErr w:type="spellStart"/>
            <w:r w:rsidRPr="00E80D1D">
              <w:rPr>
                <w:szCs w:val="28"/>
              </w:rPr>
              <w:t>сь</w:t>
            </w:r>
            <w:proofErr w:type="spellEnd"/>
            <w:r w:rsidRPr="00E80D1D">
              <w:rPr>
                <w:szCs w:val="28"/>
              </w:rPr>
              <w:t xml:space="preserve"> несколько раз) превышает </w:t>
            </w:r>
            <w:r w:rsidRPr="009B5091">
              <w:rPr>
                <w:szCs w:val="28"/>
                <w:lang w:val="ru-RU"/>
              </w:rPr>
              <w:t>1</w:t>
            </w:r>
            <w:r w:rsidRPr="00E80D1D">
              <w:rPr>
                <w:szCs w:val="28"/>
                <w:lang w:val="ru-RU"/>
              </w:rPr>
              <w:t>0 (десят</w:t>
            </w:r>
            <w:r>
              <w:rPr>
                <w:szCs w:val="28"/>
                <w:lang w:val="ru-RU"/>
              </w:rPr>
              <w:t>ь</w:t>
            </w:r>
            <w:r w:rsidRPr="00E80D1D">
              <w:rPr>
                <w:szCs w:val="28"/>
                <w:lang w:val="ru-RU"/>
              </w:rPr>
              <w:t>) процентов,</w:t>
            </w:r>
            <w:r w:rsidRPr="00E80D1D">
              <w:rPr>
                <w:szCs w:val="28"/>
              </w:rPr>
              <w:t xml:space="preserve"> </w:t>
            </w:r>
            <w:r w:rsidRPr="009B5091">
              <w:rPr>
                <w:szCs w:val="28"/>
                <w:lang w:val="ru-RU"/>
              </w:rPr>
              <w:t xml:space="preserve">Инициатор закупки при согласовании возможности заключения такого дополнительного соглашения с ЦЗК Общества обязан убедиться, что заключение договора по результатам </w:t>
            </w:r>
            <w:r w:rsidRPr="009B5091">
              <w:rPr>
                <w:szCs w:val="28"/>
                <w:lang w:val="ru-RU"/>
              </w:rPr>
              <w:lastRenderedPageBreak/>
              <w:t>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 и предоставляет документы, подтверждающие нецелесообразность проведения новой закупочной процедуры, обоснование невозможности смены контрагента по договору (при наличии такого обстоятельства).</w:t>
            </w:r>
          </w:p>
          <w:p w:rsidR="0020264B" w:rsidRDefault="0020264B" w:rsidP="0020264B">
            <w:pPr>
              <w:pStyle w:val="4"/>
              <w:widowControl w:val="0"/>
              <w:ind w:firstLine="600"/>
              <w:rPr>
                <w:szCs w:val="28"/>
                <w:lang w:val="ru-RU"/>
              </w:rPr>
            </w:pPr>
            <w:r w:rsidRPr="00D30CC1">
              <w:rPr>
                <w:rFonts w:asciiTheme="minorHAnsi" w:eastAsiaTheme="minorHAnsi" w:hAnsiTheme="minorHAnsi" w:cstheme="minorBidi"/>
                <w:sz w:val="22"/>
                <w:szCs w:val="28"/>
                <w:lang w:val="ru-RU" w:eastAsia="en-US"/>
              </w:rPr>
              <w:t xml:space="preserve"> </w:t>
            </w:r>
            <w:r w:rsidRPr="00D30CC1">
              <w:rPr>
                <w:szCs w:val="28"/>
                <w:lang w:val="ru-RU"/>
              </w:rPr>
              <w:t xml:space="preserve">При закупке </w:t>
            </w:r>
            <w:r>
              <w:rPr>
                <w:szCs w:val="28"/>
                <w:lang w:val="ru-RU"/>
              </w:rPr>
              <w:t xml:space="preserve">товаров, </w:t>
            </w:r>
            <w:r w:rsidRPr="00D30CC1">
              <w:rPr>
                <w:szCs w:val="28"/>
                <w:lang w:val="ru-RU"/>
              </w:rPr>
              <w:t>работ (услуг) таких как: поставка топлива (технологического); поставка топлива (для заправки собственных средств); поставка технологического оборудования</w:t>
            </w:r>
            <w:r>
              <w:rPr>
                <w:szCs w:val="28"/>
                <w:lang w:val="ru-RU"/>
              </w:rPr>
              <w:t>/ЗИП и услуги по его сервисному обслуживанию</w:t>
            </w:r>
            <w:r w:rsidRPr="00D30CC1">
              <w:rPr>
                <w:szCs w:val="28"/>
                <w:lang w:val="ru-RU"/>
              </w:rPr>
              <w:t>;</w:t>
            </w:r>
            <w:r>
              <w:rPr>
                <w:szCs w:val="28"/>
                <w:lang w:val="ru-RU"/>
              </w:rPr>
              <w:t xml:space="preserve"> услуги проектирования;</w:t>
            </w:r>
            <w:r w:rsidRPr="00D30CC1">
              <w:rPr>
                <w:szCs w:val="28"/>
                <w:lang w:val="ru-RU"/>
              </w:rPr>
              <w:t xml:space="preserve"> поставка инертных материалов; услуг хранения/перевалки/транспортировки топлива/ЗИП; услуги охраны</w:t>
            </w:r>
            <w:r>
              <w:rPr>
                <w:szCs w:val="28"/>
                <w:lang w:val="ru-RU"/>
              </w:rPr>
              <w:t>;</w:t>
            </w:r>
            <w:r w:rsidRPr="00D30CC1">
              <w:rPr>
                <w:szCs w:val="28"/>
                <w:lang w:val="ru-RU"/>
              </w:rPr>
              <w:t xml:space="preserve"> услуги страхования, допускается проводить дополнительную закупку на сумму не превышающую 50 (пятидесяти) процентов от первоначальной цены договора, заключенного по результатам закупочной процедуры</w:t>
            </w:r>
            <w:r>
              <w:rPr>
                <w:szCs w:val="28"/>
                <w:lang w:val="ru-RU"/>
              </w:rPr>
              <w:t>.</w:t>
            </w:r>
          </w:p>
          <w:p w:rsidR="0020264B" w:rsidRPr="00032BD7" w:rsidRDefault="0020264B" w:rsidP="0020264B">
            <w:pPr>
              <w:pStyle w:val="4"/>
              <w:widowControl w:val="0"/>
              <w:ind w:firstLine="600"/>
              <w:rPr>
                <w:szCs w:val="28"/>
                <w:lang w:val="ru-RU"/>
              </w:rPr>
            </w:pPr>
            <w:r w:rsidRPr="009B5091">
              <w:rPr>
                <w:rFonts w:asciiTheme="minorHAnsi" w:eastAsiaTheme="minorHAnsi" w:hAnsiTheme="minorHAnsi" w:cstheme="minorBidi"/>
                <w:sz w:val="22"/>
                <w:szCs w:val="22"/>
                <w:lang w:val="ru-RU" w:eastAsia="en-US"/>
              </w:rPr>
              <w:t xml:space="preserve"> </w:t>
            </w:r>
            <w:r w:rsidRPr="009B5091">
              <w:rPr>
                <w:szCs w:val="28"/>
                <w:lang w:val="ru-RU"/>
              </w:rPr>
              <w:t xml:space="preserve">При вынесении вопроса о дополнительной закупке на рассмотрение ЦЗК Заказчика Инициатор закупки предоставляет документы, подтверждающие нецелесообразность проведения новой закупочной процедуры, подписанные курирующим руководителем структурного подразделения Инициатора закупки и согласованные с профильными подразделениями, отвечающими за антикоррупционный контроль закупочной </w:t>
            </w:r>
            <w:r w:rsidRPr="009B5091">
              <w:rPr>
                <w:szCs w:val="28"/>
                <w:lang w:val="ru-RU"/>
              </w:rPr>
              <w:lastRenderedPageBreak/>
              <w:t>деятельности, а также обоснование невозможности смены контрагента по договору (при наличии такого обстоятельства).</w:t>
            </w:r>
            <w:r w:rsidRPr="0048455E">
              <w:rPr>
                <w:szCs w:val="28"/>
                <w:lang w:val="ru-RU"/>
              </w:rPr>
              <w:t xml:space="preserve"> </w:t>
            </w:r>
            <w:r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w:t>
            </w:r>
            <w:r>
              <w:rPr>
                <w:szCs w:val="28"/>
                <w:lang w:val="ru-RU"/>
              </w:rPr>
              <w:t>К</w:t>
            </w:r>
            <w:r w:rsidRPr="0048455E">
              <w:rPr>
                <w:szCs w:val="28"/>
              </w:rPr>
              <w:t xml:space="preserve"> </w:t>
            </w:r>
            <w:r>
              <w:rPr>
                <w:szCs w:val="28"/>
                <w:lang w:val="ru-RU"/>
              </w:rPr>
              <w:t xml:space="preserve">Заказчика  </w:t>
            </w:r>
            <w:r w:rsidRPr="0048455E">
              <w:rPr>
                <w:szCs w:val="28"/>
              </w:rPr>
              <w:t>может быть изменена</w:t>
            </w:r>
            <w:r>
              <w:rPr>
                <w:szCs w:val="28"/>
                <w:lang w:val="ru-RU"/>
              </w:rPr>
              <w:t>.</w:t>
            </w:r>
          </w:p>
          <w:p w:rsidR="0099632C" w:rsidRDefault="0099632C" w:rsidP="0099632C"/>
        </w:tc>
      </w:tr>
      <w:tr w:rsidR="0099632C" w:rsidTr="001960BB">
        <w:tc>
          <w:tcPr>
            <w:tcW w:w="7797" w:type="dxa"/>
          </w:tcPr>
          <w:p w:rsidR="00F07AC5" w:rsidRPr="00A7415A" w:rsidRDefault="00F07AC5" w:rsidP="00F07AC5">
            <w:pPr>
              <w:pStyle w:val="30"/>
              <w:widowControl w:val="0"/>
              <w:numPr>
                <w:ilvl w:val="0"/>
                <w:numId w:val="0"/>
              </w:numPr>
              <w:ind w:left="33" w:firstLine="568"/>
              <w:rPr>
                <w:strike/>
                <w:color w:val="000000" w:themeColor="text1"/>
              </w:rPr>
            </w:pPr>
            <w:r>
              <w:rPr>
                <w:rStyle w:val="bumpedfont15"/>
                <w:rFonts w:ascii="normal" w:hAnsi="normal"/>
              </w:rPr>
              <w:lastRenderedPageBreak/>
              <w:t>7.5.7.</w:t>
            </w:r>
            <w:r w:rsidRPr="00E05789">
              <w:rPr>
                <w:rStyle w:val="bumpedfont15"/>
                <w:rFonts w:ascii="normal" w:hAnsi="normal"/>
              </w:rPr>
              <w:t>Если при проведении закупки (</w:t>
            </w:r>
            <w:r w:rsidRPr="00E05789">
              <w:rPr>
                <w:rStyle w:val="bumpedfont15"/>
                <w:rFonts w:ascii="normal" w:hAnsi="normal" w:hint="eastAsia"/>
              </w:rPr>
              <w:t>за</w:t>
            </w:r>
            <w:r w:rsidRPr="00E05789">
              <w:rPr>
                <w:rStyle w:val="bumpedfont15"/>
                <w:rFonts w:ascii="normal" w:hAnsi="normal"/>
              </w:rPr>
              <w:t xml:space="preserve"> </w:t>
            </w:r>
            <w:r w:rsidRPr="00E05789">
              <w:rPr>
                <w:rStyle w:val="bumpedfont15"/>
                <w:rFonts w:ascii="normal" w:hAnsi="normal" w:hint="eastAsia"/>
              </w:rPr>
              <w:t>исключением</w:t>
            </w:r>
            <w:r w:rsidRPr="00E05789">
              <w:rPr>
                <w:rStyle w:val="bumpedfont15"/>
                <w:rFonts w:ascii="normal" w:hAnsi="normal"/>
              </w:rPr>
              <w:t xml:space="preserve"> </w:t>
            </w:r>
            <w:r w:rsidRPr="00E05789">
              <w:rPr>
                <w:rStyle w:val="bumpedfont15"/>
                <w:rFonts w:ascii="normal" w:hAnsi="normal" w:hint="eastAsia"/>
              </w:rPr>
              <w:t>закупок</w:t>
            </w:r>
            <w:r w:rsidRPr="00E05789">
              <w:rPr>
                <w:rStyle w:val="bumpedfont15"/>
                <w:rFonts w:ascii="normal" w:hAnsi="normal"/>
              </w:rPr>
              <w:t xml:space="preserve">, </w:t>
            </w:r>
            <w:r w:rsidRPr="00E05789">
              <w:rPr>
                <w:rStyle w:val="bumpedfont15"/>
                <w:rFonts w:ascii="normal" w:hAnsi="normal" w:hint="eastAsia"/>
              </w:rPr>
              <w:t>осуществляемых</w:t>
            </w:r>
            <w:r w:rsidRPr="00E05789">
              <w:rPr>
                <w:rStyle w:val="bumpedfont15"/>
                <w:rFonts w:ascii="normal" w:hAnsi="normal"/>
              </w:rPr>
              <w:t xml:space="preserve"> </w:t>
            </w:r>
            <w:r w:rsidRPr="00E05789">
              <w:rPr>
                <w:rStyle w:val="bumpedfont15"/>
                <w:rFonts w:ascii="normal" w:hAnsi="normal" w:hint="eastAsia"/>
                <w:color w:val="000000" w:themeColor="text1"/>
              </w:rPr>
              <w:t>способами</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конкурентный</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предварительный</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отбор</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предварительный</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отбор</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неконкурентная</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простая</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закупка</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мелкая</w:t>
            </w:r>
            <w:r w:rsidRPr="00E05789">
              <w:rPr>
                <w:rStyle w:val="bumpedfont15"/>
                <w:rFonts w:ascii="normal" w:hAnsi="normal"/>
                <w:color w:val="000000" w:themeColor="text1"/>
              </w:rPr>
              <w:t xml:space="preserve"> </w:t>
            </w:r>
            <w:r w:rsidRPr="00E05789">
              <w:rPr>
                <w:rStyle w:val="bumpedfont15"/>
                <w:rFonts w:ascii="normal" w:hAnsi="normal" w:hint="eastAsia"/>
                <w:color w:val="000000" w:themeColor="text1"/>
              </w:rPr>
              <w:t>закупка</w:t>
            </w:r>
            <w:r w:rsidRPr="00E05789">
              <w:rPr>
                <w:rStyle w:val="bumpedfont15"/>
                <w:rFonts w:ascii="normal" w:hAnsi="normal"/>
              </w:rPr>
              <w:t xml:space="preserve"> </w:t>
            </w:r>
            <w:r w:rsidRPr="00E05789">
              <w:rPr>
                <w:rStyle w:val="bumpedfont15"/>
                <w:rFonts w:ascii="normal" w:hAnsi="normal" w:hint="eastAsia"/>
              </w:rPr>
              <w:t>и</w:t>
            </w:r>
            <w:r w:rsidRPr="00E05789">
              <w:rPr>
                <w:rStyle w:val="bumpedfont15"/>
                <w:rFonts w:ascii="normal" w:hAnsi="normal"/>
              </w:rPr>
              <w:t xml:space="preserve"> </w:t>
            </w:r>
            <w:r w:rsidRPr="00E05789">
              <w:rPr>
                <w:rStyle w:val="bumpedfont15"/>
                <w:rFonts w:ascii="normal" w:hAnsi="normal" w:hint="eastAsia"/>
              </w:rPr>
              <w:t>закупки</w:t>
            </w:r>
            <w:r w:rsidRPr="00E05789">
              <w:rPr>
                <w:rStyle w:val="bumpedfont15"/>
                <w:rFonts w:ascii="normal" w:hAnsi="normal"/>
              </w:rPr>
              <w:t xml:space="preserve"> </w:t>
            </w:r>
            <w:r w:rsidRPr="00E05789">
              <w:rPr>
                <w:rStyle w:val="bumpedfont15"/>
                <w:rFonts w:ascii="normal" w:hAnsi="normal" w:hint="eastAsia"/>
              </w:rPr>
              <w:t>у</w:t>
            </w:r>
            <w:r w:rsidRPr="00E05789">
              <w:rPr>
                <w:rStyle w:val="bumpedfont15"/>
                <w:rFonts w:ascii="normal" w:hAnsi="normal"/>
              </w:rPr>
              <w:t xml:space="preserve"> </w:t>
            </w:r>
            <w:r w:rsidRPr="00E05789">
              <w:rPr>
                <w:rStyle w:val="bumpedfont15"/>
                <w:rFonts w:ascii="normal" w:hAnsi="normal" w:hint="eastAsia"/>
              </w:rPr>
              <w:t>единственного</w:t>
            </w:r>
            <w:r w:rsidRPr="00E05789">
              <w:rPr>
                <w:rStyle w:val="bumpedfont15"/>
                <w:rFonts w:ascii="normal" w:hAnsi="normal"/>
              </w:rPr>
              <w:t xml:space="preserve"> </w:t>
            </w:r>
            <w:r w:rsidRPr="00E05789">
              <w:rPr>
                <w:rStyle w:val="bumpedfont15"/>
                <w:rFonts w:ascii="normal" w:hAnsi="normal" w:hint="eastAsia"/>
              </w:rPr>
              <w:t>поставщика</w:t>
            </w:r>
            <w:r w:rsidRPr="00E05789">
              <w:rPr>
                <w:rStyle w:val="bumpedfont15"/>
                <w:rFonts w:ascii="normal" w:hAnsi="normal"/>
              </w:rPr>
              <w:t xml:space="preserve"> (</w:t>
            </w:r>
            <w:r w:rsidRPr="00E05789">
              <w:rPr>
                <w:rStyle w:val="bumpedfont15"/>
                <w:rFonts w:ascii="normal" w:hAnsi="normal" w:hint="eastAsia"/>
              </w:rPr>
              <w:t>подрядчика</w:t>
            </w:r>
            <w:r w:rsidRPr="00E05789">
              <w:rPr>
                <w:rStyle w:val="bumpedfont15"/>
                <w:rFonts w:ascii="normal" w:hAnsi="normal"/>
              </w:rPr>
              <w:t xml:space="preserve">, </w:t>
            </w:r>
            <w:r w:rsidRPr="00E05789">
              <w:rPr>
                <w:rStyle w:val="bumpedfont15"/>
                <w:rFonts w:ascii="normal" w:hAnsi="normal" w:hint="eastAsia"/>
              </w:rPr>
              <w:t>исполнителя</w:t>
            </w:r>
            <w:r w:rsidRPr="00E05789">
              <w:rPr>
                <w:rStyle w:val="bumpedfont15"/>
                <w:rFonts w:ascii="normal" w:hAnsi="normal"/>
              </w:rPr>
              <w:t>)) было подано более одной заявки, но только одна из них была признана</w:t>
            </w:r>
            <w:r w:rsidRPr="0048455E">
              <w:rPr>
                <w:rStyle w:val="bumpedfont15"/>
                <w:rFonts w:ascii="normal" w:hAnsi="normal"/>
              </w:rPr>
              <w:t xml:space="preserve"> соответствующей требованиям документации о закупке, заключение договора осуществляется инициатором закупки после одобрения решения Закупочной комиссии ЦЗ</w:t>
            </w:r>
            <w:r>
              <w:rPr>
                <w:rStyle w:val="bumpedfont15"/>
                <w:rFonts w:ascii="normal" w:hAnsi="normal"/>
              </w:rPr>
              <w:t>К</w:t>
            </w:r>
            <w:r w:rsidRPr="0048455E">
              <w:rPr>
                <w:rStyle w:val="bumpedfont15"/>
                <w:rFonts w:ascii="normal" w:hAnsi="normal"/>
              </w:rPr>
              <w:t xml:space="preserve"> Заказчика, при этом секретарь Закупочной комиссии в течение дня, следующего за днем принятия решения Закупочной комиссии по допуску только одного участника закупки, обеспечивает направление в адрес секретаря ЦЗ</w:t>
            </w:r>
            <w:r>
              <w:rPr>
                <w:rStyle w:val="bumpedfont15"/>
                <w:rFonts w:ascii="normal" w:hAnsi="normal"/>
              </w:rPr>
              <w:t>К</w:t>
            </w:r>
            <w:r w:rsidRPr="0048455E">
              <w:rPr>
                <w:rStyle w:val="bumpedfont15"/>
                <w:rFonts w:ascii="normal" w:hAnsi="normal"/>
              </w:rPr>
              <w:t xml:space="preserve"> 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w:t>
            </w:r>
            <w:r>
              <w:rPr>
                <w:rStyle w:val="bumpedfont15"/>
                <w:rFonts w:ascii="normal" w:hAnsi="normal"/>
              </w:rPr>
              <w:t>К</w:t>
            </w:r>
            <w:r w:rsidRPr="0048455E">
              <w:rPr>
                <w:rStyle w:val="bumpedfont15"/>
                <w:rFonts w:ascii="normal" w:hAnsi="normal"/>
              </w:rPr>
              <w:t xml:space="preserve"> Заказчика обеспечивает рассмотрение материалов и принятие решения по одобрению решения Закупочной комиссии в срок, не превышающий </w:t>
            </w:r>
            <w:r w:rsidRPr="00817A2C">
              <w:rPr>
                <w:rStyle w:val="bumpedfont15"/>
                <w:rFonts w:ascii="normal" w:hAnsi="normal"/>
              </w:rPr>
              <w:t>10 (десяти) дней с</w:t>
            </w:r>
            <w:r w:rsidRPr="0048455E">
              <w:rPr>
                <w:rStyle w:val="bumpedfont15"/>
                <w:rFonts w:ascii="normal" w:hAnsi="normal"/>
              </w:rPr>
              <w:t xml:space="preserve"> момента направления соответствующей информации.</w:t>
            </w:r>
          </w:p>
          <w:p w:rsidR="0099632C" w:rsidRDefault="0099632C" w:rsidP="0099632C"/>
        </w:tc>
        <w:tc>
          <w:tcPr>
            <w:tcW w:w="7513" w:type="dxa"/>
          </w:tcPr>
          <w:p w:rsidR="00562368" w:rsidRPr="00F605E7" w:rsidRDefault="00562368" w:rsidP="00562368">
            <w:pPr>
              <w:pStyle w:val="30"/>
              <w:widowControl w:val="0"/>
              <w:numPr>
                <w:ilvl w:val="0"/>
                <w:numId w:val="0"/>
              </w:numPr>
              <w:ind w:left="33" w:firstLine="567"/>
              <w:rPr>
                <w:strike/>
                <w:color w:val="000000" w:themeColor="text1"/>
              </w:rPr>
            </w:pPr>
            <w:r>
              <w:rPr>
                <w:rStyle w:val="bumpedfont15"/>
                <w:rFonts w:ascii="normal" w:hAnsi="normal"/>
              </w:rPr>
              <w:t>7.5.7.</w:t>
            </w:r>
            <w:r w:rsidRPr="00F605E7">
              <w:rPr>
                <w:rStyle w:val="bumpedfont15"/>
                <w:rFonts w:ascii="normal" w:hAnsi="normal"/>
              </w:rPr>
              <w:t>Если при проведении закупки (</w:t>
            </w:r>
            <w:r w:rsidRPr="00F605E7">
              <w:rPr>
                <w:rStyle w:val="bumpedfont15"/>
                <w:rFonts w:ascii="normal" w:hAnsi="normal" w:hint="eastAsia"/>
              </w:rPr>
              <w:t>за</w:t>
            </w:r>
            <w:r w:rsidRPr="00F605E7">
              <w:rPr>
                <w:rStyle w:val="bumpedfont15"/>
                <w:rFonts w:ascii="normal" w:hAnsi="normal"/>
              </w:rPr>
              <w:t xml:space="preserve"> </w:t>
            </w:r>
            <w:r w:rsidRPr="00F605E7">
              <w:rPr>
                <w:rStyle w:val="bumpedfont15"/>
                <w:rFonts w:ascii="normal" w:hAnsi="normal" w:hint="eastAsia"/>
              </w:rPr>
              <w:t>исключением</w:t>
            </w:r>
            <w:r w:rsidRPr="00F605E7">
              <w:rPr>
                <w:rStyle w:val="bumpedfont15"/>
                <w:rFonts w:ascii="normal" w:hAnsi="normal"/>
              </w:rPr>
              <w:t xml:space="preserve"> </w:t>
            </w:r>
            <w:r w:rsidRPr="00F605E7">
              <w:rPr>
                <w:rStyle w:val="bumpedfont15"/>
                <w:rFonts w:ascii="normal" w:hAnsi="normal" w:hint="eastAsia"/>
              </w:rPr>
              <w:t>закупок</w:t>
            </w:r>
            <w:r w:rsidRPr="00F605E7">
              <w:rPr>
                <w:rStyle w:val="bumpedfont15"/>
                <w:rFonts w:ascii="normal" w:hAnsi="normal"/>
              </w:rPr>
              <w:t xml:space="preserve">, </w:t>
            </w:r>
            <w:r w:rsidRPr="00F605E7">
              <w:rPr>
                <w:rStyle w:val="bumpedfont15"/>
                <w:rFonts w:ascii="normal" w:hAnsi="normal" w:hint="eastAsia"/>
              </w:rPr>
              <w:t>осуществляемых</w:t>
            </w:r>
            <w:r w:rsidRPr="00F605E7">
              <w:rPr>
                <w:rStyle w:val="bumpedfont15"/>
                <w:rFonts w:ascii="normal" w:hAnsi="normal"/>
              </w:rPr>
              <w:t xml:space="preserve"> </w:t>
            </w:r>
            <w:r w:rsidRPr="00F605E7">
              <w:rPr>
                <w:rStyle w:val="bumpedfont15"/>
                <w:rFonts w:ascii="normal" w:hAnsi="normal" w:hint="eastAsia"/>
                <w:color w:val="000000" w:themeColor="text1"/>
              </w:rPr>
              <w:t>способами</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конкурентный</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отбор</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неконкурентная</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простая</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закупка</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сравнение</w:t>
            </w:r>
            <w:r w:rsidRPr="00F605E7">
              <w:rPr>
                <w:rStyle w:val="bumpedfont15"/>
                <w:rFonts w:ascii="normal" w:hAnsi="normal"/>
                <w:color w:val="000000" w:themeColor="text1"/>
              </w:rPr>
              <w:t xml:space="preserve"> </w:t>
            </w:r>
            <w:r w:rsidRPr="00F605E7">
              <w:rPr>
                <w:rStyle w:val="bumpedfont15"/>
                <w:rFonts w:ascii="normal" w:hAnsi="normal" w:hint="eastAsia"/>
                <w:color w:val="000000" w:themeColor="text1"/>
              </w:rPr>
              <w:t>цен</w:t>
            </w:r>
            <w:r w:rsidRPr="00F605E7">
              <w:rPr>
                <w:rStyle w:val="bumpedfont15"/>
                <w:rFonts w:ascii="normal" w:hAnsi="normal"/>
                <w:color w:val="000000" w:themeColor="text1"/>
              </w:rPr>
              <w:t xml:space="preserve"> </w:t>
            </w:r>
            <w:r w:rsidRPr="00F605E7">
              <w:rPr>
                <w:rStyle w:val="bumpedfont15"/>
                <w:rFonts w:ascii="normal" w:hAnsi="normal" w:hint="eastAsia"/>
              </w:rPr>
              <w:t>и</w:t>
            </w:r>
            <w:r w:rsidRPr="00F605E7">
              <w:rPr>
                <w:rStyle w:val="bumpedfont15"/>
                <w:rFonts w:ascii="normal" w:hAnsi="normal"/>
              </w:rPr>
              <w:t xml:space="preserve"> </w:t>
            </w:r>
            <w:r w:rsidRPr="00F605E7">
              <w:rPr>
                <w:rStyle w:val="bumpedfont15"/>
                <w:rFonts w:ascii="normal" w:hAnsi="normal" w:hint="eastAsia"/>
              </w:rPr>
              <w:t>закупки</w:t>
            </w:r>
            <w:r w:rsidRPr="00F605E7">
              <w:rPr>
                <w:rStyle w:val="bumpedfont15"/>
                <w:rFonts w:ascii="normal" w:hAnsi="normal"/>
              </w:rPr>
              <w:t xml:space="preserve"> </w:t>
            </w:r>
            <w:r w:rsidRPr="00F605E7">
              <w:rPr>
                <w:rStyle w:val="bumpedfont15"/>
                <w:rFonts w:ascii="normal" w:hAnsi="normal" w:hint="eastAsia"/>
              </w:rPr>
              <w:t>у</w:t>
            </w:r>
            <w:r w:rsidRPr="00F605E7">
              <w:rPr>
                <w:rStyle w:val="bumpedfont15"/>
                <w:rFonts w:ascii="normal" w:hAnsi="normal"/>
              </w:rPr>
              <w:t xml:space="preserve"> </w:t>
            </w:r>
            <w:r w:rsidRPr="00F605E7">
              <w:rPr>
                <w:rStyle w:val="bumpedfont15"/>
                <w:rFonts w:ascii="normal" w:hAnsi="normal" w:hint="eastAsia"/>
              </w:rPr>
              <w:t>единственного</w:t>
            </w:r>
            <w:r w:rsidRPr="00F605E7">
              <w:rPr>
                <w:rStyle w:val="bumpedfont15"/>
                <w:rFonts w:ascii="normal" w:hAnsi="normal"/>
              </w:rPr>
              <w:t xml:space="preserve"> </w:t>
            </w:r>
            <w:r w:rsidRPr="00F605E7">
              <w:rPr>
                <w:rStyle w:val="bumpedfont15"/>
                <w:rFonts w:ascii="normal" w:hAnsi="normal" w:hint="eastAsia"/>
              </w:rPr>
              <w:t>поставщика</w:t>
            </w:r>
            <w:r w:rsidRPr="00F605E7">
              <w:rPr>
                <w:rStyle w:val="bumpedfont15"/>
                <w:rFonts w:ascii="normal" w:hAnsi="normal"/>
              </w:rPr>
              <w:t xml:space="preserve"> (</w:t>
            </w:r>
            <w:r w:rsidRPr="00F605E7">
              <w:rPr>
                <w:rStyle w:val="bumpedfont15"/>
                <w:rFonts w:ascii="normal" w:hAnsi="normal" w:hint="eastAsia"/>
              </w:rPr>
              <w:t>подрядчика</w:t>
            </w:r>
            <w:r w:rsidRPr="00F605E7">
              <w:rPr>
                <w:rStyle w:val="bumpedfont15"/>
                <w:rFonts w:ascii="normal" w:hAnsi="normal"/>
              </w:rPr>
              <w:t xml:space="preserve">, </w:t>
            </w:r>
            <w:r w:rsidRPr="00F605E7">
              <w:rPr>
                <w:rStyle w:val="bumpedfont15"/>
                <w:rFonts w:ascii="normal" w:hAnsi="normal" w:hint="eastAsia"/>
              </w:rPr>
              <w:t>исполнителя</w:t>
            </w:r>
            <w:r w:rsidRPr="00F605E7">
              <w:rPr>
                <w:rStyle w:val="bumpedfont15"/>
                <w:rFonts w:ascii="normal" w:hAnsi="normal"/>
              </w:rPr>
              <w:t>)) было подано более одной заявки, но только одна из них была признана соответствующей требованиям документации о закупке, заключение договора осуществляется Инициатором закупки после одобрения решения Закупочной комиссии ЦЗК Заказчика, при этом секретарь Закупочной комиссии в течение дня, следующего за днем принятия решения Закупочной комиссии по допуску только одного участника закупки, обеспечивает направление в адрес секретаря ЦЗК 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ЦЗК Заказчика обеспечивает рассмотрение материалов и принятие решения по одобрению решения Закупочной комиссии в срок, не превышающий 10 (десяти) дней с момента направления соответствующей информации.</w:t>
            </w:r>
            <w:r w:rsidRPr="00F605E7">
              <w:rPr>
                <w:rFonts w:ascii="normal" w:eastAsiaTheme="minorHAnsi" w:hAnsi="normal" w:cstheme="minorBidi"/>
                <w:sz w:val="22"/>
                <w:szCs w:val="22"/>
                <w:lang w:eastAsia="en-US"/>
              </w:rPr>
              <w:t xml:space="preserve"> </w:t>
            </w:r>
            <w:r w:rsidRPr="00F605E7">
              <w:rPr>
                <w:rFonts w:ascii="normal" w:hAnsi="normal" w:hint="eastAsia"/>
              </w:rPr>
              <w:t>В</w:t>
            </w:r>
            <w:r w:rsidRPr="00F605E7">
              <w:rPr>
                <w:rFonts w:ascii="normal" w:hAnsi="normal"/>
              </w:rPr>
              <w:t xml:space="preserve"> </w:t>
            </w:r>
            <w:r w:rsidRPr="00F605E7">
              <w:rPr>
                <w:rFonts w:ascii="normal" w:hAnsi="normal" w:hint="eastAsia"/>
              </w:rPr>
              <w:t>случае</w:t>
            </w:r>
            <w:r w:rsidRPr="00F605E7">
              <w:rPr>
                <w:rFonts w:ascii="normal" w:hAnsi="normal"/>
              </w:rPr>
              <w:t xml:space="preserve"> </w:t>
            </w:r>
            <w:r w:rsidRPr="00F605E7">
              <w:rPr>
                <w:rFonts w:ascii="normal" w:hAnsi="normal" w:hint="eastAsia"/>
              </w:rPr>
              <w:t>не</w:t>
            </w:r>
            <w:r w:rsidRPr="00F605E7">
              <w:rPr>
                <w:rFonts w:ascii="normal" w:hAnsi="normal"/>
              </w:rPr>
              <w:t xml:space="preserve"> </w:t>
            </w:r>
            <w:r w:rsidRPr="00F605E7">
              <w:rPr>
                <w:rFonts w:ascii="normal" w:hAnsi="normal" w:hint="eastAsia"/>
              </w:rPr>
              <w:t>подтверждения ЦЗК</w:t>
            </w:r>
            <w:r w:rsidRPr="00F605E7">
              <w:rPr>
                <w:rFonts w:ascii="normal" w:hAnsi="normal"/>
              </w:rPr>
              <w:t xml:space="preserve"> </w:t>
            </w:r>
            <w:r w:rsidRPr="00F605E7">
              <w:rPr>
                <w:rFonts w:ascii="normal" w:hAnsi="normal" w:hint="eastAsia"/>
              </w:rPr>
              <w:t>Заказчика</w:t>
            </w:r>
            <w:r w:rsidRPr="00F605E7">
              <w:rPr>
                <w:rFonts w:ascii="normal" w:hAnsi="normal"/>
              </w:rPr>
              <w:t xml:space="preserve"> </w:t>
            </w:r>
            <w:r w:rsidRPr="00F605E7">
              <w:rPr>
                <w:rFonts w:ascii="normal" w:hAnsi="normal" w:hint="eastAsia"/>
              </w:rPr>
              <w:t>решения</w:t>
            </w:r>
            <w:r w:rsidRPr="00F605E7">
              <w:rPr>
                <w:rFonts w:ascii="normal" w:hAnsi="normal"/>
              </w:rPr>
              <w:t xml:space="preserve"> </w:t>
            </w:r>
            <w:r w:rsidRPr="00F605E7">
              <w:rPr>
                <w:rFonts w:ascii="normal" w:hAnsi="normal" w:hint="eastAsia"/>
              </w:rPr>
              <w:t>Закупочной</w:t>
            </w:r>
            <w:r w:rsidRPr="00F605E7">
              <w:rPr>
                <w:rFonts w:ascii="normal" w:hAnsi="normal"/>
              </w:rPr>
              <w:t xml:space="preserve"> </w:t>
            </w:r>
            <w:r w:rsidRPr="00F605E7">
              <w:rPr>
                <w:rFonts w:ascii="normal" w:hAnsi="normal" w:hint="eastAsia"/>
              </w:rPr>
              <w:t>комиссии</w:t>
            </w:r>
            <w:r w:rsidRPr="00F605E7">
              <w:rPr>
                <w:rFonts w:ascii="normal" w:hAnsi="normal"/>
              </w:rPr>
              <w:t xml:space="preserve">, </w:t>
            </w:r>
            <w:r w:rsidRPr="00F605E7">
              <w:rPr>
                <w:rFonts w:ascii="normal" w:hAnsi="normal" w:hint="eastAsia"/>
              </w:rPr>
              <w:t>Закупочная</w:t>
            </w:r>
            <w:r w:rsidRPr="00F605E7">
              <w:rPr>
                <w:rFonts w:ascii="normal" w:hAnsi="normal"/>
              </w:rPr>
              <w:t xml:space="preserve"> </w:t>
            </w:r>
            <w:r w:rsidRPr="00F605E7">
              <w:rPr>
                <w:rFonts w:ascii="normal" w:hAnsi="normal" w:hint="eastAsia"/>
              </w:rPr>
              <w:t>комиссия</w:t>
            </w:r>
            <w:r w:rsidRPr="00F605E7">
              <w:rPr>
                <w:rFonts w:ascii="normal" w:hAnsi="normal"/>
              </w:rPr>
              <w:t xml:space="preserve"> </w:t>
            </w:r>
            <w:r w:rsidRPr="00F605E7">
              <w:rPr>
                <w:rFonts w:ascii="normal" w:hAnsi="normal" w:hint="eastAsia"/>
              </w:rPr>
              <w:t>в</w:t>
            </w:r>
            <w:r w:rsidRPr="00F605E7">
              <w:rPr>
                <w:rFonts w:ascii="normal" w:hAnsi="normal"/>
              </w:rPr>
              <w:t xml:space="preserve"> </w:t>
            </w:r>
            <w:r w:rsidRPr="00F605E7">
              <w:rPr>
                <w:rFonts w:ascii="normal" w:hAnsi="normal" w:hint="eastAsia"/>
              </w:rPr>
              <w:t>течение</w:t>
            </w:r>
            <w:r w:rsidRPr="00F605E7">
              <w:rPr>
                <w:rFonts w:ascii="normal" w:hAnsi="normal"/>
              </w:rPr>
              <w:t xml:space="preserve"> </w:t>
            </w:r>
            <w:r w:rsidRPr="00F605E7">
              <w:rPr>
                <w:rFonts w:ascii="normal" w:hAnsi="normal" w:hint="eastAsia"/>
              </w:rPr>
              <w:t>двух</w:t>
            </w:r>
            <w:r w:rsidRPr="00F605E7">
              <w:rPr>
                <w:rFonts w:ascii="normal" w:hAnsi="normal"/>
              </w:rPr>
              <w:t xml:space="preserve"> </w:t>
            </w:r>
            <w:r w:rsidRPr="00F605E7">
              <w:rPr>
                <w:rFonts w:ascii="normal" w:hAnsi="normal" w:hint="eastAsia"/>
              </w:rPr>
              <w:t>рабочих</w:t>
            </w:r>
            <w:r w:rsidRPr="00F605E7">
              <w:rPr>
                <w:rFonts w:ascii="normal" w:hAnsi="normal"/>
              </w:rPr>
              <w:t xml:space="preserve"> </w:t>
            </w:r>
            <w:r w:rsidRPr="00F605E7">
              <w:rPr>
                <w:rFonts w:ascii="normal" w:hAnsi="normal" w:hint="eastAsia"/>
              </w:rPr>
              <w:t>дней</w:t>
            </w:r>
            <w:r w:rsidRPr="00F605E7">
              <w:rPr>
                <w:rFonts w:ascii="normal" w:hAnsi="normal"/>
              </w:rPr>
              <w:t xml:space="preserve"> </w:t>
            </w:r>
            <w:r w:rsidRPr="00F605E7">
              <w:rPr>
                <w:rFonts w:ascii="normal" w:hAnsi="normal" w:hint="eastAsia"/>
              </w:rPr>
              <w:t>отменяет</w:t>
            </w:r>
            <w:r w:rsidRPr="00F605E7">
              <w:rPr>
                <w:rFonts w:ascii="normal" w:hAnsi="normal"/>
              </w:rPr>
              <w:t xml:space="preserve"> </w:t>
            </w:r>
            <w:r w:rsidRPr="00F605E7">
              <w:rPr>
                <w:rFonts w:ascii="normal" w:hAnsi="normal" w:hint="eastAsia"/>
              </w:rPr>
              <w:t>ранее</w:t>
            </w:r>
            <w:r w:rsidRPr="00F605E7">
              <w:rPr>
                <w:rFonts w:ascii="normal" w:hAnsi="normal"/>
              </w:rPr>
              <w:t xml:space="preserve"> </w:t>
            </w:r>
            <w:r w:rsidRPr="00F605E7">
              <w:rPr>
                <w:rFonts w:ascii="normal" w:hAnsi="normal" w:hint="eastAsia"/>
              </w:rPr>
              <w:t>принятое</w:t>
            </w:r>
            <w:r w:rsidRPr="00F605E7">
              <w:rPr>
                <w:rFonts w:ascii="normal" w:hAnsi="normal"/>
              </w:rPr>
              <w:t xml:space="preserve"> </w:t>
            </w:r>
            <w:r w:rsidRPr="00F605E7">
              <w:rPr>
                <w:rFonts w:ascii="normal" w:hAnsi="normal" w:hint="eastAsia"/>
              </w:rPr>
              <w:t>решение</w:t>
            </w:r>
            <w:r w:rsidRPr="00F605E7">
              <w:rPr>
                <w:rFonts w:ascii="normal" w:hAnsi="normal"/>
              </w:rPr>
              <w:t xml:space="preserve"> </w:t>
            </w:r>
            <w:r w:rsidRPr="00F605E7">
              <w:rPr>
                <w:rFonts w:ascii="normal" w:hAnsi="normal" w:hint="eastAsia"/>
              </w:rPr>
              <w:t>и</w:t>
            </w:r>
            <w:r w:rsidRPr="00F605E7">
              <w:rPr>
                <w:rFonts w:ascii="normal" w:hAnsi="normal"/>
              </w:rPr>
              <w:t xml:space="preserve"> </w:t>
            </w:r>
            <w:r w:rsidRPr="00F605E7">
              <w:rPr>
                <w:rFonts w:ascii="normal" w:hAnsi="normal" w:hint="eastAsia"/>
              </w:rPr>
              <w:lastRenderedPageBreak/>
              <w:t>осуществляет</w:t>
            </w:r>
            <w:r w:rsidRPr="00F605E7">
              <w:rPr>
                <w:rFonts w:ascii="normal" w:hAnsi="normal"/>
              </w:rPr>
              <w:t xml:space="preserve"> </w:t>
            </w:r>
            <w:r w:rsidRPr="00F605E7">
              <w:rPr>
                <w:rFonts w:ascii="normal" w:hAnsi="normal" w:hint="eastAsia"/>
              </w:rPr>
              <w:t>дальнейшее</w:t>
            </w:r>
            <w:r w:rsidRPr="00F605E7">
              <w:rPr>
                <w:rFonts w:ascii="normal" w:hAnsi="normal"/>
              </w:rPr>
              <w:t xml:space="preserve"> </w:t>
            </w:r>
            <w:r w:rsidRPr="00F605E7">
              <w:rPr>
                <w:rFonts w:ascii="normal" w:hAnsi="normal" w:hint="eastAsia"/>
              </w:rPr>
              <w:t>проведение</w:t>
            </w:r>
            <w:r w:rsidRPr="00F605E7">
              <w:rPr>
                <w:rFonts w:ascii="normal" w:hAnsi="normal"/>
              </w:rPr>
              <w:t xml:space="preserve"> </w:t>
            </w:r>
            <w:r w:rsidRPr="00F605E7">
              <w:rPr>
                <w:rFonts w:ascii="normal" w:hAnsi="normal" w:hint="eastAsia"/>
              </w:rPr>
              <w:t>закупки</w:t>
            </w:r>
            <w:r w:rsidRPr="00F605E7">
              <w:rPr>
                <w:rFonts w:ascii="normal" w:hAnsi="normal"/>
              </w:rPr>
              <w:t xml:space="preserve"> </w:t>
            </w:r>
            <w:r w:rsidRPr="00F605E7">
              <w:rPr>
                <w:rFonts w:ascii="normal" w:hAnsi="normal" w:hint="eastAsia"/>
              </w:rPr>
              <w:t>в</w:t>
            </w:r>
            <w:r w:rsidRPr="00F605E7">
              <w:rPr>
                <w:rFonts w:ascii="normal" w:hAnsi="normal"/>
              </w:rPr>
              <w:t xml:space="preserve"> </w:t>
            </w:r>
            <w:r w:rsidRPr="00F605E7">
              <w:rPr>
                <w:rFonts w:ascii="normal" w:hAnsi="normal" w:hint="eastAsia"/>
              </w:rPr>
              <w:t>соответствии</w:t>
            </w:r>
            <w:r w:rsidRPr="00F605E7">
              <w:rPr>
                <w:rFonts w:ascii="normal" w:hAnsi="normal"/>
              </w:rPr>
              <w:t xml:space="preserve"> </w:t>
            </w:r>
            <w:r w:rsidRPr="00F605E7">
              <w:rPr>
                <w:rFonts w:ascii="normal" w:hAnsi="normal" w:hint="eastAsia"/>
              </w:rPr>
              <w:t>с</w:t>
            </w:r>
            <w:r w:rsidRPr="00F605E7">
              <w:rPr>
                <w:rFonts w:ascii="normal" w:hAnsi="normal"/>
              </w:rPr>
              <w:t xml:space="preserve"> </w:t>
            </w:r>
            <w:r w:rsidRPr="00F605E7">
              <w:rPr>
                <w:rFonts w:ascii="normal" w:hAnsi="normal" w:hint="eastAsia"/>
              </w:rPr>
              <w:t>порядком</w:t>
            </w:r>
            <w:r w:rsidRPr="00F605E7">
              <w:rPr>
                <w:rFonts w:ascii="normal" w:hAnsi="normal"/>
              </w:rPr>
              <w:t xml:space="preserve">, </w:t>
            </w:r>
            <w:r w:rsidRPr="00F605E7">
              <w:rPr>
                <w:rFonts w:ascii="normal" w:hAnsi="normal" w:hint="eastAsia"/>
              </w:rPr>
              <w:t>предусмотренным</w:t>
            </w:r>
            <w:r w:rsidRPr="00F605E7">
              <w:rPr>
                <w:rFonts w:ascii="normal" w:hAnsi="normal"/>
              </w:rPr>
              <w:t xml:space="preserve"> </w:t>
            </w:r>
            <w:r w:rsidRPr="00F605E7">
              <w:rPr>
                <w:rFonts w:ascii="normal" w:hAnsi="normal" w:hint="eastAsia"/>
              </w:rPr>
              <w:t>Стандартом</w:t>
            </w:r>
            <w:r w:rsidRPr="00F605E7">
              <w:rPr>
                <w:rFonts w:ascii="normal" w:hAnsi="normal"/>
              </w:rPr>
              <w:t>.</w:t>
            </w:r>
            <w:r w:rsidRPr="00F605E7">
              <w:rPr>
                <w:rFonts w:ascii="normal" w:hAnsi="normal" w:hint="eastAsia"/>
              </w:rPr>
              <w:t> В</w:t>
            </w:r>
            <w:r w:rsidRPr="00F605E7">
              <w:rPr>
                <w:rFonts w:ascii="normal" w:hAnsi="normal"/>
              </w:rPr>
              <w:t xml:space="preserve"> </w:t>
            </w:r>
            <w:r w:rsidRPr="00F605E7">
              <w:rPr>
                <w:rFonts w:ascii="normal" w:hAnsi="normal" w:hint="eastAsia"/>
              </w:rPr>
              <w:t>случае</w:t>
            </w:r>
            <w:r w:rsidRPr="00F605E7">
              <w:rPr>
                <w:rFonts w:ascii="normal" w:hAnsi="normal"/>
              </w:rPr>
              <w:t xml:space="preserve"> </w:t>
            </w:r>
            <w:r w:rsidRPr="00F605E7">
              <w:rPr>
                <w:rFonts w:ascii="normal" w:hAnsi="normal" w:hint="eastAsia"/>
              </w:rPr>
              <w:t>отсутствия</w:t>
            </w:r>
            <w:r w:rsidRPr="00F605E7">
              <w:rPr>
                <w:rFonts w:ascii="normal" w:hAnsi="normal"/>
              </w:rPr>
              <w:t xml:space="preserve"> </w:t>
            </w:r>
            <w:r w:rsidRPr="00F605E7">
              <w:rPr>
                <w:rFonts w:ascii="normal" w:hAnsi="normal" w:hint="eastAsia"/>
              </w:rPr>
              <w:t>решения</w:t>
            </w:r>
            <w:r w:rsidRPr="00F605E7">
              <w:rPr>
                <w:rFonts w:ascii="normal" w:hAnsi="normal"/>
              </w:rPr>
              <w:t xml:space="preserve"> </w:t>
            </w:r>
            <w:r w:rsidRPr="00F605E7">
              <w:rPr>
                <w:rFonts w:ascii="normal" w:hAnsi="normal" w:hint="eastAsia"/>
              </w:rPr>
              <w:t>ЦЗК</w:t>
            </w:r>
            <w:r w:rsidRPr="00F605E7">
              <w:rPr>
                <w:rFonts w:ascii="normal" w:hAnsi="normal"/>
              </w:rPr>
              <w:t xml:space="preserve"> </w:t>
            </w:r>
            <w:r w:rsidRPr="00F605E7">
              <w:rPr>
                <w:rFonts w:ascii="normal" w:hAnsi="normal" w:hint="eastAsia"/>
              </w:rPr>
              <w:t>Заказчика</w:t>
            </w:r>
            <w:r w:rsidRPr="00F605E7">
              <w:rPr>
                <w:rFonts w:ascii="normal" w:hAnsi="normal"/>
              </w:rPr>
              <w:t xml:space="preserve"> </w:t>
            </w:r>
            <w:r w:rsidRPr="00F605E7">
              <w:rPr>
                <w:rFonts w:ascii="normal" w:hAnsi="normal" w:hint="eastAsia"/>
              </w:rPr>
              <w:t>в</w:t>
            </w:r>
            <w:r w:rsidRPr="00F605E7">
              <w:rPr>
                <w:rFonts w:ascii="normal" w:hAnsi="normal"/>
              </w:rPr>
              <w:t xml:space="preserve"> </w:t>
            </w:r>
            <w:r w:rsidRPr="00F605E7">
              <w:rPr>
                <w:rFonts w:ascii="normal" w:hAnsi="normal" w:hint="eastAsia"/>
              </w:rPr>
              <w:t>установленный</w:t>
            </w:r>
            <w:r w:rsidRPr="00F605E7">
              <w:rPr>
                <w:rFonts w:ascii="normal" w:hAnsi="normal"/>
              </w:rPr>
              <w:t xml:space="preserve"> </w:t>
            </w:r>
            <w:r w:rsidRPr="00F605E7">
              <w:rPr>
                <w:rFonts w:ascii="normal" w:hAnsi="normal" w:hint="eastAsia"/>
              </w:rPr>
              <w:t>срок</w:t>
            </w:r>
            <w:r w:rsidRPr="00F605E7">
              <w:rPr>
                <w:rFonts w:ascii="normal" w:hAnsi="normal"/>
              </w:rPr>
              <w:t xml:space="preserve"> </w:t>
            </w:r>
            <w:r w:rsidRPr="00F605E7">
              <w:rPr>
                <w:rFonts w:ascii="normal" w:hAnsi="normal" w:hint="eastAsia"/>
              </w:rPr>
              <w:t>Инициатор</w:t>
            </w:r>
            <w:r w:rsidRPr="00F605E7">
              <w:rPr>
                <w:rFonts w:ascii="normal" w:hAnsi="normal"/>
              </w:rPr>
              <w:t xml:space="preserve"> </w:t>
            </w:r>
            <w:r w:rsidRPr="00F605E7">
              <w:rPr>
                <w:rFonts w:ascii="normal" w:hAnsi="normal" w:hint="eastAsia"/>
              </w:rPr>
              <w:t>закупки</w:t>
            </w:r>
            <w:r w:rsidRPr="00F605E7">
              <w:rPr>
                <w:rFonts w:ascii="normal" w:hAnsi="normal"/>
              </w:rPr>
              <w:t xml:space="preserve"> </w:t>
            </w:r>
            <w:r w:rsidRPr="00F605E7">
              <w:rPr>
                <w:rFonts w:ascii="normal" w:hAnsi="normal" w:hint="eastAsia"/>
              </w:rPr>
              <w:t>заключает</w:t>
            </w:r>
            <w:r w:rsidRPr="00F605E7">
              <w:rPr>
                <w:rFonts w:ascii="normal" w:hAnsi="normal"/>
              </w:rPr>
              <w:t xml:space="preserve"> </w:t>
            </w:r>
            <w:r w:rsidRPr="00F605E7">
              <w:rPr>
                <w:rFonts w:ascii="normal" w:hAnsi="normal" w:hint="eastAsia"/>
              </w:rPr>
              <w:t>договор</w:t>
            </w:r>
            <w:r w:rsidRPr="00F605E7">
              <w:rPr>
                <w:rFonts w:ascii="normal" w:hAnsi="normal"/>
              </w:rPr>
              <w:t>.</w:t>
            </w:r>
          </w:p>
          <w:p w:rsidR="0099632C" w:rsidRDefault="0099632C" w:rsidP="00562368">
            <w:pPr>
              <w:ind w:left="33" w:firstLine="567"/>
            </w:pPr>
          </w:p>
        </w:tc>
      </w:tr>
      <w:tr w:rsidR="0099632C" w:rsidTr="001960BB">
        <w:tc>
          <w:tcPr>
            <w:tcW w:w="7797" w:type="dxa"/>
          </w:tcPr>
          <w:p w:rsidR="001D7DED" w:rsidRPr="003F667F" w:rsidRDefault="001D7DED" w:rsidP="001D7DED">
            <w:pPr>
              <w:tabs>
                <w:tab w:val="left" w:pos="0"/>
                <w:tab w:val="num" w:pos="1985"/>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8.1.8.2.</w:t>
            </w:r>
            <w:r w:rsidRPr="003F667F">
              <w:rPr>
                <w:rFonts w:ascii="Times New Roman" w:hAnsi="Times New Roman" w:cs="Times New Roman"/>
                <w:sz w:val="28"/>
                <w:szCs w:val="28"/>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99632C" w:rsidRDefault="0099632C" w:rsidP="0099632C"/>
        </w:tc>
        <w:tc>
          <w:tcPr>
            <w:tcW w:w="7513" w:type="dxa"/>
          </w:tcPr>
          <w:p w:rsidR="001D7DED" w:rsidRPr="00C37A09" w:rsidRDefault="001D7DED" w:rsidP="001D7DED">
            <w:pPr>
              <w:tabs>
                <w:tab w:val="left" w:pos="0"/>
                <w:tab w:val="num" w:pos="1985"/>
              </w:tabs>
              <w:ind w:left="33" w:firstLine="534"/>
              <w:jc w:val="both"/>
            </w:pPr>
            <w:r>
              <w:rPr>
                <w:rFonts w:ascii="Times New Roman" w:hAnsi="Times New Roman" w:cs="Times New Roman"/>
                <w:sz w:val="28"/>
                <w:szCs w:val="28"/>
              </w:rPr>
              <w:t>8.1.8.2.</w:t>
            </w:r>
            <w:r w:rsidRPr="00C37A09">
              <w:rPr>
                <w:rFonts w:ascii="Times New Roman" w:hAnsi="Times New Roman" w:cs="Times New Roman"/>
                <w:sz w:val="28"/>
                <w:szCs w:val="28"/>
              </w:rPr>
              <w:t>Преддоговорные переговоры проводятся с целью снижения цены договора без изменения объема закупаемой продукции и иных условий исполнения договора. Результаты проведения преддоговорных переговоров оформляются соглашением о проведении преддоговорных переговоров.</w:t>
            </w:r>
          </w:p>
          <w:p w:rsidR="0099632C" w:rsidRDefault="0099632C" w:rsidP="0099632C"/>
        </w:tc>
      </w:tr>
      <w:tr w:rsidR="0099632C" w:rsidTr="001960BB">
        <w:tc>
          <w:tcPr>
            <w:tcW w:w="7797" w:type="dxa"/>
          </w:tcPr>
          <w:p w:rsidR="00EB4A9A" w:rsidRPr="00EB4A9A" w:rsidRDefault="00EB4A9A" w:rsidP="00EB4A9A">
            <w:pPr>
              <w:pStyle w:val="a4"/>
              <w:keepNext/>
              <w:numPr>
                <w:ilvl w:val="2"/>
                <w:numId w:val="15"/>
              </w:numPr>
              <w:tabs>
                <w:tab w:val="left" w:pos="0"/>
              </w:tabs>
              <w:spacing w:before="240"/>
              <w:ind w:left="33" w:firstLine="568"/>
              <w:jc w:val="both"/>
              <w:outlineLvl w:val="2"/>
              <w:rPr>
                <w:rFonts w:ascii="Times New Roman" w:hAnsi="Times New Roman" w:cs="Times New Roman"/>
                <w:color w:val="000000" w:themeColor="text1"/>
                <w:sz w:val="28"/>
                <w:szCs w:val="28"/>
              </w:rPr>
            </w:pPr>
            <w:bookmarkStart w:id="15" w:name="_Ref532042536"/>
            <w:r>
              <w:rPr>
                <w:rFonts w:ascii="Times New Roman" w:eastAsia="Times New Roman" w:hAnsi="Times New Roman" w:cs="Times New Roman"/>
                <w:b/>
                <w:bCs/>
                <w:color w:val="000000" w:themeColor="text1"/>
                <w:sz w:val="28"/>
                <w:szCs w:val="28"/>
                <w:lang w:eastAsia="ru-RU"/>
              </w:rPr>
              <w:lastRenderedPageBreak/>
              <w:t xml:space="preserve"> </w:t>
            </w:r>
            <w:r w:rsidRPr="00EB4A9A">
              <w:rPr>
                <w:rFonts w:ascii="Times New Roman" w:eastAsia="Times New Roman" w:hAnsi="Times New Roman" w:cs="Times New Roman"/>
                <w:b/>
                <w:bCs/>
                <w:color w:val="000000" w:themeColor="text1"/>
                <w:sz w:val="28"/>
                <w:szCs w:val="28"/>
                <w:lang w:eastAsia="ru-RU"/>
              </w:rPr>
              <w:t>Порядок проведения конкурентной простой закупки</w:t>
            </w:r>
            <w:bookmarkEnd w:id="15"/>
          </w:p>
          <w:p w:rsidR="00EB4A9A" w:rsidRPr="00EB4A9A" w:rsidRDefault="00EB4A9A" w:rsidP="00EB4A9A">
            <w:pPr>
              <w:pStyle w:val="a4"/>
              <w:numPr>
                <w:ilvl w:val="3"/>
                <w:numId w:val="15"/>
              </w:numPr>
              <w:tabs>
                <w:tab w:val="left" w:pos="0"/>
                <w:tab w:val="num" w:pos="1985"/>
              </w:tabs>
              <w:ind w:left="33" w:firstLine="568"/>
              <w:jc w:val="both"/>
              <w:rPr>
                <w:color w:val="000000" w:themeColor="text1"/>
              </w:rPr>
            </w:pPr>
            <w:r w:rsidRPr="00EB4A9A">
              <w:rPr>
                <w:rFonts w:ascii="Times New Roman" w:eastAsia="Times New Roman" w:hAnsi="Times New Roman" w:cs="Times New Roman"/>
                <w:color w:val="000000" w:themeColor="text1"/>
                <w:sz w:val="28"/>
                <w:szCs w:val="28"/>
                <w:lang w:eastAsia="ru-RU"/>
              </w:rPr>
              <w:t xml:space="preserve">Проведение конкурентной простой закупки осуществляется в порядке, установленном п. </w:t>
            </w:r>
            <w:r w:rsidRPr="00EB4A9A">
              <w:rPr>
                <w:rFonts w:ascii="Times New Roman" w:eastAsia="Times New Roman" w:hAnsi="Times New Roman" w:cs="Times New Roman"/>
                <w:color w:val="000000" w:themeColor="text1"/>
                <w:sz w:val="28"/>
                <w:szCs w:val="28"/>
                <w:lang w:eastAsia="ru-RU"/>
              </w:rPr>
              <w:fldChar w:fldCharType="begin"/>
            </w:r>
            <w:r w:rsidRPr="00EB4A9A">
              <w:rPr>
                <w:rFonts w:ascii="Times New Roman" w:eastAsia="Times New Roman" w:hAnsi="Times New Roman" w:cs="Times New Roman"/>
                <w:color w:val="000000" w:themeColor="text1"/>
                <w:sz w:val="28"/>
                <w:szCs w:val="28"/>
                <w:lang w:eastAsia="ru-RU"/>
              </w:rPr>
              <w:instrText xml:space="preserve"> REF _Ref510783200 \w \h  \* MERGEFORMAT </w:instrText>
            </w:r>
            <w:r w:rsidRPr="00EB4A9A">
              <w:rPr>
                <w:rFonts w:ascii="Times New Roman" w:eastAsia="Times New Roman" w:hAnsi="Times New Roman" w:cs="Times New Roman"/>
                <w:color w:val="000000" w:themeColor="text1"/>
                <w:sz w:val="28"/>
                <w:szCs w:val="28"/>
                <w:lang w:eastAsia="ru-RU"/>
              </w:rPr>
            </w:r>
            <w:r w:rsidRPr="00EB4A9A">
              <w:rPr>
                <w:rFonts w:ascii="Times New Roman" w:eastAsia="Times New Roman" w:hAnsi="Times New Roman" w:cs="Times New Roman"/>
                <w:color w:val="000000" w:themeColor="text1"/>
                <w:sz w:val="28"/>
                <w:szCs w:val="28"/>
                <w:lang w:eastAsia="ru-RU"/>
              </w:rPr>
              <w:fldChar w:fldCharType="separate"/>
            </w:r>
            <w:r w:rsidRPr="00EB4A9A">
              <w:rPr>
                <w:rFonts w:ascii="Times New Roman" w:eastAsia="Times New Roman" w:hAnsi="Times New Roman" w:cs="Times New Roman"/>
                <w:color w:val="000000" w:themeColor="text1"/>
                <w:sz w:val="28"/>
                <w:szCs w:val="28"/>
                <w:lang w:eastAsia="ru-RU"/>
              </w:rPr>
              <w:t>8.1.1</w:t>
            </w:r>
            <w:r w:rsidRPr="00EB4A9A">
              <w:rPr>
                <w:rFonts w:ascii="Times New Roman" w:eastAsia="Times New Roman" w:hAnsi="Times New Roman" w:cs="Times New Roman"/>
                <w:color w:val="000000" w:themeColor="text1"/>
                <w:sz w:val="28"/>
                <w:szCs w:val="28"/>
                <w:lang w:eastAsia="ru-RU"/>
              </w:rPr>
              <w:fldChar w:fldCharType="end"/>
            </w:r>
            <w:r w:rsidRPr="00EB4A9A">
              <w:rPr>
                <w:rFonts w:ascii="Times New Roman" w:eastAsia="Times New Roman" w:hAnsi="Times New Roman" w:cs="Times New Roman"/>
                <w:color w:val="000000" w:themeColor="text1"/>
                <w:sz w:val="28"/>
                <w:szCs w:val="28"/>
                <w:lang w:eastAsia="ru-RU"/>
              </w:rPr>
              <w:t xml:space="preserve"> – п. </w:t>
            </w:r>
            <w:r w:rsidRPr="00EB4A9A">
              <w:rPr>
                <w:rFonts w:ascii="Times New Roman" w:eastAsia="Times New Roman" w:hAnsi="Times New Roman" w:cs="Times New Roman"/>
                <w:color w:val="000000" w:themeColor="text1"/>
                <w:sz w:val="28"/>
                <w:szCs w:val="28"/>
                <w:lang w:eastAsia="ru-RU"/>
              </w:rPr>
              <w:fldChar w:fldCharType="begin"/>
            </w:r>
            <w:r w:rsidRPr="00EB4A9A">
              <w:rPr>
                <w:rFonts w:ascii="Times New Roman" w:eastAsia="Times New Roman" w:hAnsi="Times New Roman" w:cs="Times New Roman"/>
                <w:color w:val="000000" w:themeColor="text1"/>
                <w:sz w:val="28"/>
                <w:szCs w:val="28"/>
                <w:lang w:eastAsia="ru-RU"/>
              </w:rPr>
              <w:instrText xml:space="preserve"> REF _Ref514681058 \w \h  \* MERGEFORMAT </w:instrText>
            </w:r>
            <w:r w:rsidRPr="00EB4A9A">
              <w:rPr>
                <w:rFonts w:ascii="Times New Roman" w:eastAsia="Times New Roman" w:hAnsi="Times New Roman" w:cs="Times New Roman"/>
                <w:color w:val="000000" w:themeColor="text1"/>
                <w:sz w:val="28"/>
                <w:szCs w:val="28"/>
                <w:lang w:eastAsia="ru-RU"/>
              </w:rPr>
            </w:r>
            <w:r w:rsidRPr="00EB4A9A">
              <w:rPr>
                <w:rFonts w:ascii="Times New Roman" w:eastAsia="Times New Roman" w:hAnsi="Times New Roman" w:cs="Times New Roman"/>
                <w:color w:val="000000" w:themeColor="text1"/>
                <w:sz w:val="28"/>
                <w:szCs w:val="28"/>
                <w:lang w:eastAsia="ru-RU"/>
              </w:rPr>
              <w:fldChar w:fldCharType="separate"/>
            </w:r>
            <w:r w:rsidRPr="00EB4A9A">
              <w:rPr>
                <w:rFonts w:ascii="Times New Roman" w:eastAsia="Times New Roman" w:hAnsi="Times New Roman" w:cs="Times New Roman"/>
                <w:color w:val="000000" w:themeColor="text1"/>
                <w:sz w:val="28"/>
                <w:szCs w:val="28"/>
                <w:lang w:eastAsia="ru-RU"/>
              </w:rPr>
              <w:t>8.1.8</w:t>
            </w:r>
            <w:r w:rsidRPr="00EB4A9A">
              <w:rPr>
                <w:rFonts w:ascii="Times New Roman" w:eastAsia="Times New Roman" w:hAnsi="Times New Roman" w:cs="Times New Roman"/>
                <w:color w:val="000000" w:themeColor="text1"/>
                <w:sz w:val="28"/>
                <w:szCs w:val="28"/>
                <w:lang w:eastAsia="ru-RU"/>
              </w:rPr>
              <w:fldChar w:fldCharType="end"/>
            </w:r>
            <w:r w:rsidRPr="00EB4A9A">
              <w:rPr>
                <w:rFonts w:ascii="Times New Roman" w:eastAsia="Times New Roman" w:hAnsi="Times New Roman" w:cs="Times New Roman"/>
                <w:color w:val="000000" w:themeColor="text1"/>
                <w:sz w:val="28"/>
                <w:szCs w:val="28"/>
                <w:lang w:eastAsia="ru-RU"/>
              </w:rPr>
              <w:t xml:space="preserve"> настоящего Стандарта с учетом требований, установленных п. </w:t>
            </w:r>
            <w:r w:rsidRPr="00EB4A9A">
              <w:rPr>
                <w:rFonts w:ascii="Times New Roman" w:eastAsia="Times New Roman" w:hAnsi="Times New Roman" w:cs="Times New Roman"/>
                <w:color w:val="000000" w:themeColor="text1"/>
                <w:sz w:val="28"/>
                <w:szCs w:val="28"/>
                <w:lang w:eastAsia="ru-RU"/>
              </w:rPr>
              <w:fldChar w:fldCharType="begin"/>
            </w:r>
            <w:r w:rsidRPr="00EB4A9A">
              <w:rPr>
                <w:rFonts w:ascii="Times New Roman" w:eastAsia="Times New Roman" w:hAnsi="Times New Roman" w:cs="Times New Roman"/>
                <w:color w:val="000000" w:themeColor="text1"/>
                <w:sz w:val="28"/>
                <w:szCs w:val="28"/>
                <w:lang w:eastAsia="ru-RU"/>
              </w:rPr>
              <w:instrText xml:space="preserve"> REF _Ref532042536 \w \h </w:instrText>
            </w:r>
            <w:r w:rsidRPr="00EB4A9A">
              <w:rPr>
                <w:rFonts w:ascii="Times New Roman" w:eastAsia="Times New Roman" w:hAnsi="Times New Roman" w:cs="Times New Roman"/>
                <w:color w:val="000000" w:themeColor="text1"/>
                <w:sz w:val="28"/>
                <w:szCs w:val="28"/>
                <w:lang w:eastAsia="ru-RU"/>
              </w:rPr>
            </w:r>
            <w:r w:rsidRPr="00EB4A9A">
              <w:rPr>
                <w:rFonts w:ascii="Times New Roman" w:eastAsia="Times New Roman" w:hAnsi="Times New Roman" w:cs="Times New Roman"/>
                <w:color w:val="000000" w:themeColor="text1"/>
                <w:sz w:val="28"/>
                <w:szCs w:val="28"/>
                <w:lang w:eastAsia="ru-RU"/>
              </w:rPr>
              <w:fldChar w:fldCharType="separate"/>
            </w:r>
            <w:r w:rsidRPr="00EB4A9A">
              <w:rPr>
                <w:rFonts w:ascii="Times New Roman" w:eastAsia="Times New Roman" w:hAnsi="Times New Roman" w:cs="Times New Roman"/>
                <w:color w:val="000000" w:themeColor="text1"/>
                <w:sz w:val="28"/>
                <w:szCs w:val="28"/>
                <w:lang w:eastAsia="ru-RU"/>
              </w:rPr>
              <w:t>8.1.15</w:t>
            </w:r>
            <w:r w:rsidRPr="00EB4A9A">
              <w:rPr>
                <w:rFonts w:ascii="Times New Roman" w:eastAsia="Times New Roman" w:hAnsi="Times New Roman" w:cs="Times New Roman"/>
                <w:color w:val="000000" w:themeColor="text1"/>
                <w:sz w:val="28"/>
                <w:szCs w:val="28"/>
                <w:lang w:eastAsia="ru-RU"/>
              </w:rPr>
              <w:fldChar w:fldCharType="end"/>
            </w:r>
            <w:r w:rsidRPr="00EB4A9A">
              <w:rPr>
                <w:rFonts w:ascii="Times New Roman" w:eastAsia="Times New Roman" w:hAnsi="Times New Roman" w:cs="Times New Roman"/>
                <w:color w:val="000000" w:themeColor="text1"/>
                <w:sz w:val="28"/>
                <w:szCs w:val="28"/>
                <w:lang w:eastAsia="ru-RU"/>
              </w:rPr>
              <w:t xml:space="preserve"> настоящего Стандарта. В иных случаях такой способ закупки не применяется, за исключением случаев, указанных в </w:t>
            </w:r>
            <w:proofErr w:type="spellStart"/>
            <w:r w:rsidRPr="00EB4A9A">
              <w:rPr>
                <w:rFonts w:ascii="Times New Roman" w:eastAsia="Times New Roman" w:hAnsi="Times New Roman" w:cs="Times New Roman"/>
                <w:color w:val="000000" w:themeColor="text1"/>
                <w:sz w:val="28"/>
                <w:szCs w:val="28"/>
                <w:lang w:eastAsia="ru-RU"/>
              </w:rPr>
              <w:t>п.п</w:t>
            </w:r>
            <w:proofErr w:type="spellEnd"/>
            <w:r w:rsidRPr="00EB4A9A">
              <w:rPr>
                <w:rFonts w:ascii="Times New Roman" w:eastAsia="Times New Roman" w:hAnsi="Times New Roman" w:cs="Times New Roman"/>
                <w:color w:val="000000" w:themeColor="text1"/>
                <w:sz w:val="28"/>
                <w:szCs w:val="28"/>
                <w:lang w:eastAsia="ru-RU"/>
              </w:rPr>
              <w:t xml:space="preserve">. </w:t>
            </w:r>
            <w:r w:rsidRPr="00EB4A9A">
              <w:rPr>
                <w:rFonts w:ascii="Times New Roman" w:eastAsia="Times New Roman" w:hAnsi="Times New Roman" w:cs="Times New Roman"/>
                <w:color w:val="000000" w:themeColor="text1"/>
                <w:sz w:val="28"/>
                <w:szCs w:val="28"/>
                <w:lang w:eastAsia="ru-RU"/>
              </w:rPr>
              <w:fldChar w:fldCharType="begin"/>
            </w:r>
            <w:r w:rsidRPr="00EB4A9A">
              <w:rPr>
                <w:rFonts w:ascii="Times New Roman" w:eastAsia="Times New Roman" w:hAnsi="Times New Roman" w:cs="Times New Roman"/>
                <w:color w:val="000000" w:themeColor="text1"/>
                <w:sz w:val="28"/>
                <w:szCs w:val="28"/>
                <w:lang w:eastAsia="ru-RU"/>
              </w:rPr>
              <w:instrText xml:space="preserve"> REF _Ref532039597 \r \h </w:instrText>
            </w:r>
            <w:r w:rsidRPr="00EB4A9A">
              <w:rPr>
                <w:rFonts w:ascii="Times New Roman" w:eastAsia="Times New Roman" w:hAnsi="Times New Roman" w:cs="Times New Roman"/>
                <w:color w:val="000000" w:themeColor="text1"/>
                <w:sz w:val="28"/>
                <w:szCs w:val="28"/>
                <w:lang w:eastAsia="ru-RU"/>
              </w:rPr>
            </w:r>
            <w:r w:rsidRPr="00EB4A9A">
              <w:rPr>
                <w:rFonts w:ascii="Times New Roman" w:eastAsia="Times New Roman" w:hAnsi="Times New Roman" w:cs="Times New Roman"/>
                <w:color w:val="000000" w:themeColor="text1"/>
                <w:sz w:val="28"/>
                <w:szCs w:val="28"/>
                <w:lang w:eastAsia="ru-RU"/>
              </w:rPr>
              <w:fldChar w:fldCharType="separate"/>
            </w:r>
            <w:r w:rsidRPr="00EB4A9A">
              <w:rPr>
                <w:rFonts w:ascii="Times New Roman" w:eastAsia="Times New Roman" w:hAnsi="Times New Roman" w:cs="Times New Roman"/>
                <w:color w:val="000000" w:themeColor="text1"/>
                <w:sz w:val="28"/>
                <w:szCs w:val="28"/>
                <w:lang w:eastAsia="ru-RU"/>
              </w:rPr>
              <w:t>5.10</w:t>
            </w:r>
            <w:r w:rsidRPr="00EB4A9A">
              <w:rPr>
                <w:rFonts w:ascii="Times New Roman" w:eastAsia="Times New Roman" w:hAnsi="Times New Roman" w:cs="Times New Roman"/>
                <w:color w:val="000000" w:themeColor="text1"/>
                <w:sz w:val="28"/>
                <w:szCs w:val="28"/>
                <w:lang w:eastAsia="ru-RU"/>
              </w:rPr>
              <w:fldChar w:fldCharType="end"/>
            </w:r>
            <w:r w:rsidRPr="00EB4A9A">
              <w:rPr>
                <w:rFonts w:ascii="Times New Roman" w:eastAsia="Times New Roman" w:hAnsi="Times New Roman" w:cs="Times New Roman"/>
                <w:color w:val="000000" w:themeColor="text1"/>
                <w:sz w:val="28"/>
                <w:szCs w:val="28"/>
                <w:lang w:eastAsia="ru-RU"/>
              </w:rPr>
              <w:t xml:space="preserve">, </w:t>
            </w:r>
            <w:r w:rsidRPr="00EB4A9A">
              <w:rPr>
                <w:rFonts w:ascii="Times New Roman" w:eastAsia="Times New Roman" w:hAnsi="Times New Roman" w:cs="Times New Roman"/>
                <w:color w:val="000000" w:themeColor="text1"/>
                <w:sz w:val="28"/>
                <w:szCs w:val="28"/>
                <w:lang w:eastAsia="ru-RU"/>
              </w:rPr>
              <w:fldChar w:fldCharType="begin"/>
            </w:r>
            <w:r w:rsidRPr="00EB4A9A">
              <w:rPr>
                <w:rFonts w:ascii="Times New Roman" w:eastAsia="Times New Roman" w:hAnsi="Times New Roman" w:cs="Times New Roman"/>
                <w:color w:val="000000" w:themeColor="text1"/>
                <w:sz w:val="28"/>
                <w:szCs w:val="28"/>
                <w:lang w:eastAsia="ru-RU"/>
              </w:rPr>
              <w:instrText xml:space="preserve"> REF _Ref532039601 \r \h </w:instrText>
            </w:r>
            <w:r w:rsidRPr="00EB4A9A">
              <w:rPr>
                <w:rFonts w:ascii="Times New Roman" w:eastAsia="Times New Roman" w:hAnsi="Times New Roman" w:cs="Times New Roman"/>
                <w:color w:val="000000" w:themeColor="text1"/>
                <w:sz w:val="28"/>
                <w:szCs w:val="28"/>
                <w:lang w:eastAsia="ru-RU"/>
              </w:rPr>
            </w:r>
            <w:r w:rsidRPr="00EB4A9A">
              <w:rPr>
                <w:rFonts w:ascii="Times New Roman" w:eastAsia="Times New Roman" w:hAnsi="Times New Roman" w:cs="Times New Roman"/>
                <w:color w:val="000000" w:themeColor="text1"/>
                <w:sz w:val="28"/>
                <w:szCs w:val="28"/>
                <w:lang w:eastAsia="ru-RU"/>
              </w:rPr>
              <w:fldChar w:fldCharType="separate"/>
            </w:r>
            <w:r w:rsidRPr="00EB4A9A">
              <w:rPr>
                <w:rFonts w:ascii="Times New Roman" w:eastAsia="Times New Roman" w:hAnsi="Times New Roman" w:cs="Times New Roman"/>
                <w:color w:val="000000" w:themeColor="text1"/>
                <w:sz w:val="28"/>
                <w:szCs w:val="28"/>
                <w:lang w:eastAsia="ru-RU"/>
              </w:rPr>
              <w:t>5.11</w:t>
            </w:r>
            <w:r w:rsidRPr="00EB4A9A">
              <w:rPr>
                <w:rFonts w:ascii="Times New Roman" w:eastAsia="Times New Roman" w:hAnsi="Times New Roman" w:cs="Times New Roman"/>
                <w:color w:val="000000" w:themeColor="text1"/>
                <w:sz w:val="28"/>
                <w:szCs w:val="28"/>
                <w:lang w:eastAsia="ru-RU"/>
              </w:rPr>
              <w:fldChar w:fldCharType="end"/>
            </w:r>
            <w:r w:rsidRPr="00EB4A9A">
              <w:rPr>
                <w:rFonts w:ascii="Times New Roman" w:eastAsia="Times New Roman" w:hAnsi="Times New Roman" w:cs="Times New Roman"/>
                <w:color w:val="000000" w:themeColor="text1"/>
                <w:sz w:val="28"/>
                <w:szCs w:val="28"/>
                <w:lang w:eastAsia="ru-RU"/>
              </w:rPr>
              <w:t xml:space="preserve"> настоящего Стандарта.</w:t>
            </w:r>
          </w:p>
          <w:p w:rsidR="0099632C" w:rsidRDefault="0099632C" w:rsidP="0099632C"/>
        </w:tc>
        <w:tc>
          <w:tcPr>
            <w:tcW w:w="7513" w:type="dxa"/>
          </w:tcPr>
          <w:p w:rsidR="00E70A68" w:rsidRPr="00E70A68" w:rsidRDefault="00E70A68" w:rsidP="00654CE4">
            <w:pPr>
              <w:pStyle w:val="a4"/>
              <w:keepNext/>
              <w:numPr>
                <w:ilvl w:val="2"/>
                <w:numId w:val="16"/>
              </w:numPr>
              <w:tabs>
                <w:tab w:val="left" w:pos="0"/>
              </w:tabs>
              <w:spacing w:before="240"/>
              <w:ind w:left="33" w:firstLine="567"/>
              <w:jc w:val="both"/>
              <w:outlineLvl w:val="2"/>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eastAsia="ru-RU"/>
              </w:rPr>
              <w:t xml:space="preserve"> </w:t>
            </w:r>
            <w:r w:rsidRPr="00E70A68">
              <w:rPr>
                <w:rFonts w:ascii="Times New Roman" w:eastAsia="Times New Roman" w:hAnsi="Times New Roman" w:cs="Times New Roman"/>
                <w:b/>
                <w:bCs/>
                <w:color w:val="000000" w:themeColor="text1"/>
                <w:sz w:val="28"/>
                <w:szCs w:val="28"/>
                <w:lang w:eastAsia="ru-RU"/>
              </w:rPr>
              <w:t>Порядок проведения конкурентной простой закупки</w:t>
            </w:r>
          </w:p>
          <w:p w:rsidR="00E70A68" w:rsidRPr="00E70A68" w:rsidRDefault="00E70A68" w:rsidP="00654CE4">
            <w:pPr>
              <w:pStyle w:val="a4"/>
              <w:numPr>
                <w:ilvl w:val="3"/>
                <w:numId w:val="16"/>
              </w:numPr>
              <w:tabs>
                <w:tab w:val="left" w:pos="0"/>
                <w:tab w:val="num" w:pos="1985"/>
              </w:tabs>
              <w:ind w:left="33" w:firstLine="567"/>
              <w:jc w:val="both"/>
              <w:rPr>
                <w:color w:val="000000" w:themeColor="text1"/>
              </w:rPr>
            </w:pPr>
            <w:r w:rsidRPr="00E70A68">
              <w:rPr>
                <w:rFonts w:ascii="Times New Roman" w:eastAsia="Times New Roman" w:hAnsi="Times New Roman" w:cs="Times New Roman"/>
                <w:color w:val="000000" w:themeColor="text1"/>
                <w:sz w:val="28"/>
                <w:szCs w:val="28"/>
                <w:lang w:eastAsia="ru-RU"/>
              </w:rPr>
              <w:t xml:space="preserve">Проведение конкурентной простой закупки осуществляется в порядке, установленном п. </w:t>
            </w:r>
            <w:r w:rsidRPr="00E70A68">
              <w:rPr>
                <w:rFonts w:ascii="Times New Roman" w:eastAsia="Times New Roman" w:hAnsi="Times New Roman" w:cs="Times New Roman"/>
                <w:color w:val="000000" w:themeColor="text1"/>
                <w:sz w:val="28"/>
                <w:szCs w:val="28"/>
                <w:lang w:eastAsia="ru-RU"/>
              </w:rPr>
              <w:fldChar w:fldCharType="begin"/>
            </w:r>
            <w:r w:rsidRPr="00E70A68">
              <w:rPr>
                <w:rFonts w:ascii="Times New Roman" w:eastAsia="Times New Roman" w:hAnsi="Times New Roman" w:cs="Times New Roman"/>
                <w:color w:val="000000" w:themeColor="text1"/>
                <w:sz w:val="28"/>
                <w:szCs w:val="28"/>
                <w:lang w:eastAsia="ru-RU"/>
              </w:rPr>
              <w:instrText xml:space="preserve"> REF _Ref510783200 \w \h  \* MERGEFORMAT </w:instrText>
            </w:r>
            <w:r w:rsidRPr="00E70A68">
              <w:rPr>
                <w:rFonts w:ascii="Times New Roman" w:eastAsia="Times New Roman" w:hAnsi="Times New Roman" w:cs="Times New Roman"/>
                <w:color w:val="000000" w:themeColor="text1"/>
                <w:sz w:val="28"/>
                <w:szCs w:val="28"/>
                <w:lang w:eastAsia="ru-RU"/>
              </w:rPr>
            </w:r>
            <w:r w:rsidRPr="00E70A68">
              <w:rPr>
                <w:rFonts w:ascii="Times New Roman" w:eastAsia="Times New Roman" w:hAnsi="Times New Roman" w:cs="Times New Roman"/>
                <w:color w:val="000000" w:themeColor="text1"/>
                <w:sz w:val="28"/>
                <w:szCs w:val="28"/>
                <w:lang w:eastAsia="ru-RU"/>
              </w:rPr>
              <w:fldChar w:fldCharType="separate"/>
            </w:r>
            <w:r w:rsidRPr="00E70A68">
              <w:rPr>
                <w:rFonts w:ascii="Times New Roman" w:eastAsia="Times New Roman" w:hAnsi="Times New Roman" w:cs="Times New Roman"/>
                <w:color w:val="000000" w:themeColor="text1"/>
                <w:sz w:val="28"/>
                <w:szCs w:val="28"/>
                <w:lang w:eastAsia="ru-RU"/>
              </w:rPr>
              <w:t>8.1.1</w:t>
            </w:r>
            <w:r w:rsidRPr="00E70A68">
              <w:rPr>
                <w:rFonts w:ascii="Times New Roman" w:eastAsia="Times New Roman" w:hAnsi="Times New Roman" w:cs="Times New Roman"/>
                <w:color w:val="000000" w:themeColor="text1"/>
                <w:sz w:val="28"/>
                <w:szCs w:val="28"/>
                <w:lang w:eastAsia="ru-RU"/>
              </w:rPr>
              <w:fldChar w:fldCharType="end"/>
            </w:r>
            <w:r w:rsidRPr="00E70A68">
              <w:rPr>
                <w:rFonts w:ascii="Times New Roman" w:eastAsia="Times New Roman" w:hAnsi="Times New Roman" w:cs="Times New Roman"/>
                <w:color w:val="000000" w:themeColor="text1"/>
                <w:sz w:val="28"/>
                <w:szCs w:val="28"/>
                <w:lang w:eastAsia="ru-RU"/>
              </w:rPr>
              <w:t xml:space="preserve"> – п. </w:t>
            </w:r>
            <w:r w:rsidRPr="00E70A68">
              <w:rPr>
                <w:rFonts w:ascii="Times New Roman" w:eastAsia="Times New Roman" w:hAnsi="Times New Roman" w:cs="Times New Roman"/>
                <w:color w:val="000000" w:themeColor="text1"/>
                <w:sz w:val="28"/>
                <w:szCs w:val="28"/>
                <w:lang w:eastAsia="ru-RU"/>
              </w:rPr>
              <w:fldChar w:fldCharType="begin"/>
            </w:r>
            <w:r w:rsidRPr="00E70A68">
              <w:rPr>
                <w:rFonts w:ascii="Times New Roman" w:eastAsia="Times New Roman" w:hAnsi="Times New Roman" w:cs="Times New Roman"/>
                <w:color w:val="000000" w:themeColor="text1"/>
                <w:sz w:val="28"/>
                <w:szCs w:val="28"/>
                <w:lang w:eastAsia="ru-RU"/>
              </w:rPr>
              <w:instrText xml:space="preserve"> REF _Ref514681058 \w \h  \* MERGEFORMAT </w:instrText>
            </w:r>
            <w:r w:rsidRPr="00E70A68">
              <w:rPr>
                <w:rFonts w:ascii="Times New Roman" w:eastAsia="Times New Roman" w:hAnsi="Times New Roman" w:cs="Times New Roman"/>
                <w:color w:val="000000" w:themeColor="text1"/>
                <w:sz w:val="28"/>
                <w:szCs w:val="28"/>
                <w:lang w:eastAsia="ru-RU"/>
              </w:rPr>
            </w:r>
            <w:r w:rsidRPr="00E70A68">
              <w:rPr>
                <w:rFonts w:ascii="Times New Roman" w:eastAsia="Times New Roman" w:hAnsi="Times New Roman" w:cs="Times New Roman"/>
                <w:color w:val="000000" w:themeColor="text1"/>
                <w:sz w:val="28"/>
                <w:szCs w:val="28"/>
                <w:lang w:eastAsia="ru-RU"/>
              </w:rPr>
              <w:fldChar w:fldCharType="separate"/>
            </w:r>
            <w:r w:rsidRPr="00E70A68">
              <w:rPr>
                <w:rFonts w:ascii="Times New Roman" w:eastAsia="Times New Roman" w:hAnsi="Times New Roman" w:cs="Times New Roman"/>
                <w:color w:val="000000" w:themeColor="text1"/>
                <w:sz w:val="28"/>
                <w:szCs w:val="28"/>
                <w:lang w:eastAsia="ru-RU"/>
              </w:rPr>
              <w:t>8.1.8</w:t>
            </w:r>
            <w:r w:rsidRPr="00E70A68">
              <w:rPr>
                <w:rFonts w:ascii="Times New Roman" w:eastAsia="Times New Roman" w:hAnsi="Times New Roman" w:cs="Times New Roman"/>
                <w:color w:val="000000" w:themeColor="text1"/>
                <w:sz w:val="28"/>
                <w:szCs w:val="28"/>
                <w:lang w:eastAsia="ru-RU"/>
              </w:rPr>
              <w:fldChar w:fldCharType="end"/>
            </w:r>
            <w:r w:rsidRPr="00E70A68">
              <w:rPr>
                <w:rFonts w:ascii="Times New Roman" w:eastAsia="Times New Roman" w:hAnsi="Times New Roman" w:cs="Times New Roman"/>
                <w:color w:val="000000" w:themeColor="text1"/>
                <w:sz w:val="28"/>
                <w:szCs w:val="28"/>
                <w:lang w:eastAsia="ru-RU"/>
              </w:rPr>
              <w:t xml:space="preserve"> настоящего Стандарта с учетом требований, установленных п. </w:t>
            </w:r>
            <w:r w:rsidRPr="00E70A68">
              <w:rPr>
                <w:rFonts w:ascii="Times New Roman" w:eastAsia="Times New Roman" w:hAnsi="Times New Roman" w:cs="Times New Roman"/>
                <w:color w:val="000000" w:themeColor="text1"/>
                <w:sz w:val="28"/>
                <w:szCs w:val="28"/>
                <w:lang w:eastAsia="ru-RU"/>
              </w:rPr>
              <w:fldChar w:fldCharType="begin"/>
            </w:r>
            <w:r w:rsidRPr="00E70A68">
              <w:rPr>
                <w:rFonts w:ascii="Times New Roman" w:eastAsia="Times New Roman" w:hAnsi="Times New Roman" w:cs="Times New Roman"/>
                <w:color w:val="000000" w:themeColor="text1"/>
                <w:sz w:val="28"/>
                <w:szCs w:val="28"/>
                <w:lang w:eastAsia="ru-RU"/>
              </w:rPr>
              <w:instrText xml:space="preserve"> REF _Ref532042536 \w \h  \* MERGEFORMAT </w:instrText>
            </w:r>
            <w:r w:rsidRPr="00E70A68">
              <w:rPr>
                <w:rFonts w:ascii="Times New Roman" w:eastAsia="Times New Roman" w:hAnsi="Times New Roman" w:cs="Times New Roman"/>
                <w:color w:val="000000" w:themeColor="text1"/>
                <w:sz w:val="28"/>
                <w:szCs w:val="28"/>
                <w:lang w:eastAsia="ru-RU"/>
              </w:rPr>
            </w:r>
            <w:r w:rsidRPr="00E70A68">
              <w:rPr>
                <w:rFonts w:ascii="Times New Roman" w:eastAsia="Times New Roman" w:hAnsi="Times New Roman" w:cs="Times New Roman"/>
                <w:color w:val="000000" w:themeColor="text1"/>
                <w:sz w:val="28"/>
                <w:szCs w:val="28"/>
                <w:lang w:eastAsia="ru-RU"/>
              </w:rPr>
              <w:fldChar w:fldCharType="separate"/>
            </w:r>
            <w:r w:rsidRPr="00E70A68">
              <w:rPr>
                <w:rFonts w:ascii="Times New Roman" w:eastAsia="Times New Roman" w:hAnsi="Times New Roman" w:cs="Times New Roman"/>
                <w:color w:val="000000" w:themeColor="text1"/>
                <w:sz w:val="28"/>
                <w:szCs w:val="28"/>
                <w:lang w:eastAsia="ru-RU"/>
              </w:rPr>
              <w:t>8.1.15</w:t>
            </w:r>
            <w:r w:rsidRPr="00E70A68">
              <w:rPr>
                <w:rFonts w:ascii="Times New Roman" w:eastAsia="Times New Roman" w:hAnsi="Times New Roman" w:cs="Times New Roman"/>
                <w:color w:val="000000" w:themeColor="text1"/>
                <w:sz w:val="28"/>
                <w:szCs w:val="28"/>
                <w:lang w:eastAsia="ru-RU"/>
              </w:rPr>
              <w:fldChar w:fldCharType="end"/>
            </w:r>
            <w:r w:rsidRPr="00E70A68">
              <w:rPr>
                <w:rFonts w:ascii="Times New Roman" w:eastAsia="Times New Roman" w:hAnsi="Times New Roman" w:cs="Times New Roman"/>
                <w:color w:val="000000" w:themeColor="text1"/>
                <w:sz w:val="28"/>
                <w:szCs w:val="28"/>
                <w:lang w:eastAsia="ru-RU"/>
              </w:rPr>
              <w:t xml:space="preserve"> настоящего Стандарта,</w:t>
            </w:r>
            <w:r w:rsidRPr="00E70A68">
              <w:rPr>
                <w:rFonts w:ascii="Times New Roman" w:hAnsi="Times New Roman" w:cs="Times New Roman"/>
                <w:color w:val="000000" w:themeColor="text1"/>
                <w:sz w:val="28"/>
                <w:szCs w:val="28"/>
              </w:rPr>
              <w:t xml:space="preserve"> </w:t>
            </w:r>
            <w:r w:rsidRPr="00E70A68">
              <w:rPr>
                <w:rFonts w:ascii="Times New Roman" w:eastAsia="Times New Roman" w:hAnsi="Times New Roman" w:cs="Times New Roman"/>
                <w:color w:val="000000" w:themeColor="text1"/>
                <w:sz w:val="28"/>
                <w:szCs w:val="28"/>
                <w:lang w:eastAsia="ru-RU"/>
              </w:rPr>
              <w:t xml:space="preserve">для случаев, указанных в </w:t>
            </w:r>
            <w:proofErr w:type="spellStart"/>
            <w:r w:rsidRPr="00E70A68">
              <w:rPr>
                <w:rFonts w:ascii="Times New Roman" w:eastAsia="Times New Roman" w:hAnsi="Times New Roman" w:cs="Times New Roman"/>
                <w:color w:val="000000" w:themeColor="text1"/>
                <w:sz w:val="28"/>
                <w:szCs w:val="28"/>
                <w:lang w:eastAsia="ru-RU"/>
              </w:rPr>
              <w:t>п.п</w:t>
            </w:r>
            <w:proofErr w:type="spellEnd"/>
            <w:r w:rsidRPr="00E70A68">
              <w:rPr>
                <w:rFonts w:ascii="Times New Roman" w:eastAsia="Times New Roman" w:hAnsi="Times New Roman" w:cs="Times New Roman"/>
                <w:color w:val="000000" w:themeColor="text1"/>
                <w:sz w:val="28"/>
                <w:szCs w:val="28"/>
                <w:lang w:eastAsia="ru-RU"/>
              </w:rPr>
              <w:t xml:space="preserve">. </w:t>
            </w:r>
            <w:r w:rsidRPr="00E70A68">
              <w:rPr>
                <w:rFonts w:ascii="Times New Roman" w:eastAsia="Times New Roman" w:hAnsi="Times New Roman" w:cs="Times New Roman"/>
                <w:color w:val="000000" w:themeColor="text1"/>
                <w:sz w:val="28"/>
                <w:szCs w:val="28"/>
                <w:lang w:eastAsia="ru-RU"/>
              </w:rPr>
              <w:fldChar w:fldCharType="begin"/>
            </w:r>
            <w:r w:rsidRPr="00E70A68">
              <w:rPr>
                <w:rFonts w:ascii="Times New Roman" w:eastAsia="Times New Roman" w:hAnsi="Times New Roman" w:cs="Times New Roman"/>
                <w:color w:val="000000" w:themeColor="text1"/>
                <w:sz w:val="28"/>
                <w:szCs w:val="28"/>
                <w:lang w:eastAsia="ru-RU"/>
              </w:rPr>
              <w:instrText xml:space="preserve"> REF _Ref532039597 \r \h  \* MERGEFORMAT </w:instrText>
            </w:r>
            <w:r w:rsidRPr="00E70A68">
              <w:rPr>
                <w:rFonts w:ascii="Times New Roman" w:eastAsia="Times New Roman" w:hAnsi="Times New Roman" w:cs="Times New Roman"/>
                <w:color w:val="000000" w:themeColor="text1"/>
                <w:sz w:val="28"/>
                <w:szCs w:val="28"/>
                <w:lang w:eastAsia="ru-RU"/>
              </w:rPr>
            </w:r>
            <w:r w:rsidRPr="00E70A68">
              <w:rPr>
                <w:rFonts w:ascii="Times New Roman" w:eastAsia="Times New Roman" w:hAnsi="Times New Roman" w:cs="Times New Roman"/>
                <w:color w:val="000000" w:themeColor="text1"/>
                <w:sz w:val="28"/>
                <w:szCs w:val="28"/>
                <w:lang w:eastAsia="ru-RU"/>
              </w:rPr>
              <w:fldChar w:fldCharType="separate"/>
            </w:r>
            <w:r w:rsidRPr="00E70A68">
              <w:rPr>
                <w:rFonts w:ascii="Times New Roman" w:eastAsia="Times New Roman" w:hAnsi="Times New Roman" w:cs="Times New Roman"/>
                <w:color w:val="000000" w:themeColor="text1"/>
                <w:sz w:val="28"/>
                <w:szCs w:val="28"/>
                <w:lang w:eastAsia="ru-RU"/>
              </w:rPr>
              <w:t>5.10</w:t>
            </w:r>
            <w:r w:rsidRPr="00E70A68">
              <w:rPr>
                <w:rFonts w:ascii="Times New Roman" w:eastAsia="Times New Roman" w:hAnsi="Times New Roman" w:cs="Times New Roman"/>
                <w:color w:val="000000" w:themeColor="text1"/>
                <w:sz w:val="28"/>
                <w:szCs w:val="28"/>
                <w:lang w:eastAsia="ru-RU"/>
              </w:rPr>
              <w:fldChar w:fldCharType="end"/>
            </w:r>
            <w:r w:rsidRPr="00E70A68">
              <w:rPr>
                <w:rFonts w:ascii="Times New Roman" w:eastAsia="Times New Roman" w:hAnsi="Times New Roman" w:cs="Times New Roman"/>
                <w:color w:val="000000" w:themeColor="text1"/>
                <w:sz w:val="28"/>
                <w:szCs w:val="28"/>
                <w:lang w:eastAsia="ru-RU"/>
              </w:rPr>
              <w:t xml:space="preserve">, </w:t>
            </w:r>
            <w:r w:rsidRPr="00E70A68">
              <w:rPr>
                <w:rFonts w:ascii="Times New Roman" w:eastAsia="Times New Roman" w:hAnsi="Times New Roman" w:cs="Times New Roman"/>
                <w:color w:val="000000" w:themeColor="text1"/>
                <w:sz w:val="28"/>
                <w:szCs w:val="28"/>
                <w:lang w:eastAsia="ru-RU"/>
              </w:rPr>
              <w:fldChar w:fldCharType="begin"/>
            </w:r>
            <w:r w:rsidRPr="00E70A68">
              <w:rPr>
                <w:rFonts w:ascii="Times New Roman" w:eastAsia="Times New Roman" w:hAnsi="Times New Roman" w:cs="Times New Roman"/>
                <w:color w:val="000000" w:themeColor="text1"/>
                <w:sz w:val="28"/>
                <w:szCs w:val="28"/>
                <w:lang w:eastAsia="ru-RU"/>
              </w:rPr>
              <w:instrText xml:space="preserve"> REF _Ref532039601 \r \h  \* MERGEFORMAT </w:instrText>
            </w:r>
            <w:r w:rsidRPr="00E70A68">
              <w:rPr>
                <w:rFonts w:ascii="Times New Roman" w:eastAsia="Times New Roman" w:hAnsi="Times New Roman" w:cs="Times New Roman"/>
                <w:color w:val="000000" w:themeColor="text1"/>
                <w:sz w:val="28"/>
                <w:szCs w:val="28"/>
                <w:lang w:eastAsia="ru-RU"/>
              </w:rPr>
            </w:r>
            <w:r w:rsidRPr="00E70A68">
              <w:rPr>
                <w:rFonts w:ascii="Times New Roman" w:eastAsia="Times New Roman" w:hAnsi="Times New Roman" w:cs="Times New Roman"/>
                <w:color w:val="000000" w:themeColor="text1"/>
                <w:sz w:val="28"/>
                <w:szCs w:val="28"/>
                <w:lang w:eastAsia="ru-RU"/>
              </w:rPr>
              <w:fldChar w:fldCharType="separate"/>
            </w:r>
            <w:r w:rsidRPr="00E70A68">
              <w:rPr>
                <w:rFonts w:ascii="Times New Roman" w:eastAsia="Times New Roman" w:hAnsi="Times New Roman" w:cs="Times New Roman"/>
                <w:color w:val="000000" w:themeColor="text1"/>
                <w:sz w:val="28"/>
                <w:szCs w:val="28"/>
                <w:lang w:eastAsia="ru-RU"/>
              </w:rPr>
              <w:t>5.11</w:t>
            </w:r>
            <w:r w:rsidRPr="00E70A68">
              <w:rPr>
                <w:rFonts w:ascii="Times New Roman" w:eastAsia="Times New Roman" w:hAnsi="Times New Roman" w:cs="Times New Roman"/>
                <w:color w:val="000000" w:themeColor="text1"/>
                <w:sz w:val="28"/>
                <w:szCs w:val="28"/>
                <w:lang w:eastAsia="ru-RU"/>
              </w:rPr>
              <w:fldChar w:fldCharType="end"/>
            </w:r>
            <w:r w:rsidRPr="00E70A68">
              <w:rPr>
                <w:rFonts w:ascii="Times New Roman" w:eastAsia="Times New Roman" w:hAnsi="Times New Roman" w:cs="Times New Roman"/>
                <w:color w:val="000000" w:themeColor="text1"/>
                <w:sz w:val="28"/>
                <w:szCs w:val="28"/>
                <w:lang w:eastAsia="ru-RU"/>
              </w:rPr>
              <w:t xml:space="preserve"> настоящего Стандарта, в том числе при закупке товаров, работ (услуг) таких как: поставка топлива (технологического); поставка топлива (для заправки собственных средств); поставка технологического оборудования/ЗИП и услуги по его сервисному обслуживанию; услуги проектирования; поставка инертных материалов; услуг хранения/перевалки/транспортировки топлива/ЗИП; услуги охраны; услуги страхования.</w:t>
            </w:r>
          </w:p>
          <w:p w:rsidR="00E70A68" w:rsidRDefault="00E70A68" w:rsidP="0099632C"/>
        </w:tc>
      </w:tr>
      <w:tr w:rsidR="0099632C" w:rsidTr="001960BB">
        <w:tc>
          <w:tcPr>
            <w:tcW w:w="7797" w:type="dxa"/>
          </w:tcPr>
          <w:p w:rsidR="0099632C" w:rsidRDefault="0099632C" w:rsidP="0099632C"/>
        </w:tc>
        <w:tc>
          <w:tcPr>
            <w:tcW w:w="7513" w:type="dxa"/>
          </w:tcPr>
          <w:p w:rsidR="00813C3D" w:rsidRPr="00813C3D" w:rsidRDefault="00813C3D" w:rsidP="00813C3D">
            <w:pPr>
              <w:pStyle w:val="a4"/>
              <w:numPr>
                <w:ilvl w:val="3"/>
                <w:numId w:val="17"/>
              </w:numPr>
              <w:tabs>
                <w:tab w:val="left" w:pos="0"/>
                <w:tab w:val="num" w:pos="1985"/>
              </w:tabs>
              <w:ind w:left="33" w:firstLine="567"/>
              <w:jc w:val="both"/>
              <w:rPr>
                <w:color w:val="000000" w:themeColor="text1"/>
              </w:rPr>
            </w:pPr>
            <w:r w:rsidRPr="00813C3D">
              <w:rPr>
                <w:rFonts w:ascii="Times New Roman" w:eastAsia="Times New Roman" w:hAnsi="Times New Roman" w:cs="Times New Roman"/>
                <w:color w:val="000000" w:themeColor="text1"/>
                <w:sz w:val="28"/>
                <w:szCs w:val="28"/>
                <w:lang w:eastAsia="ru-RU"/>
              </w:rPr>
              <w:t xml:space="preserve">Проведение закупки способом конкурентная простая закупка не применимо для </w:t>
            </w:r>
            <w:proofErr w:type="spellStart"/>
            <w:r w:rsidRPr="00813C3D">
              <w:rPr>
                <w:rFonts w:ascii="Times New Roman" w:eastAsia="Times New Roman" w:hAnsi="Times New Roman" w:cs="Times New Roman"/>
                <w:color w:val="000000" w:themeColor="text1"/>
                <w:sz w:val="28"/>
                <w:szCs w:val="28"/>
                <w:lang w:eastAsia="ru-RU"/>
              </w:rPr>
              <w:t>спецторгов</w:t>
            </w:r>
            <w:proofErr w:type="spellEnd"/>
            <w:r w:rsidRPr="00813C3D">
              <w:rPr>
                <w:rFonts w:ascii="Times New Roman" w:eastAsia="Times New Roman" w:hAnsi="Times New Roman" w:cs="Times New Roman"/>
                <w:color w:val="000000" w:themeColor="text1"/>
                <w:sz w:val="28"/>
                <w:szCs w:val="28"/>
                <w:lang w:eastAsia="ru-RU"/>
              </w:rPr>
              <w:t>.</w:t>
            </w:r>
          </w:p>
          <w:p w:rsidR="0099632C" w:rsidRDefault="0099632C" w:rsidP="00813C3D">
            <w:pPr>
              <w:ind w:left="33" w:firstLine="567"/>
            </w:pPr>
          </w:p>
        </w:tc>
      </w:tr>
      <w:tr w:rsidR="00AC4E0A" w:rsidTr="001960BB">
        <w:tc>
          <w:tcPr>
            <w:tcW w:w="7797" w:type="dxa"/>
          </w:tcPr>
          <w:p w:rsidR="00AC4E0A" w:rsidRPr="00355F41" w:rsidRDefault="00AC4E0A" w:rsidP="00AC4E0A">
            <w:pPr>
              <w:pStyle w:val="3"/>
              <w:keepNext w:val="0"/>
              <w:widowControl w:val="0"/>
              <w:numPr>
                <w:ilvl w:val="2"/>
                <w:numId w:val="20"/>
              </w:numPr>
              <w:spacing w:before="0"/>
              <w:ind w:left="33" w:firstLine="568"/>
            </w:pPr>
            <w:bookmarkStart w:id="16" w:name="_Ref527417085"/>
            <w:r w:rsidRPr="00355F41">
              <w:t>Порядок проведения предварительного отбора</w:t>
            </w:r>
            <w:bookmarkEnd w:id="16"/>
          </w:p>
          <w:p w:rsidR="00AC4E0A" w:rsidRPr="00355F41" w:rsidRDefault="00AC4E0A" w:rsidP="00AC4E0A">
            <w:pPr>
              <w:pStyle w:val="30"/>
              <w:numPr>
                <w:ilvl w:val="3"/>
                <w:numId w:val="20"/>
              </w:numPr>
              <w:ind w:left="33" w:firstLine="568"/>
            </w:pPr>
            <w:r w:rsidRPr="00355F41">
              <w:t xml:space="preserve">Проведение предварительного отбора осуществляется в порядке, установленном п. </w:t>
            </w:r>
            <w:r w:rsidRPr="00355F41">
              <w:fldChar w:fldCharType="begin"/>
            </w:r>
            <w:r w:rsidRPr="00355F41">
              <w:instrText xml:space="preserve"> REF _Ref510783200 \w \h  \* MERGEFORMAT </w:instrText>
            </w:r>
            <w:r w:rsidRPr="00355F41">
              <w:fldChar w:fldCharType="separate"/>
            </w:r>
            <w:r>
              <w:t>8.1.1</w:t>
            </w:r>
            <w:r w:rsidRPr="00355F41">
              <w:fldChar w:fldCharType="end"/>
            </w:r>
            <w:r w:rsidRPr="00355F41">
              <w:t xml:space="preserve"> – п. </w:t>
            </w:r>
            <w:r w:rsidRPr="00355F41">
              <w:fldChar w:fldCharType="begin"/>
            </w:r>
            <w:r w:rsidRPr="00355F41">
              <w:instrText xml:space="preserve"> REF _Ref510851774 \w \h  \* MERGEFORMAT </w:instrText>
            </w:r>
            <w:r w:rsidRPr="00355F41">
              <w:fldChar w:fldCharType="separate"/>
            </w:r>
            <w:r>
              <w:t>8.1.9</w:t>
            </w:r>
            <w:r w:rsidRPr="00355F41">
              <w:fldChar w:fldCharType="end"/>
            </w:r>
            <w:r w:rsidRPr="00355F41">
              <w:t xml:space="preserve"> и п. </w:t>
            </w:r>
            <w:r w:rsidRPr="00355F41">
              <w:fldChar w:fldCharType="begin"/>
            </w:r>
            <w:r w:rsidRPr="00355F41">
              <w:instrText xml:space="preserve"> REF _Ref511990405 \w \h  \* MERGEFORMAT </w:instrText>
            </w:r>
            <w:r w:rsidRPr="00355F41">
              <w:fldChar w:fldCharType="separate"/>
            </w:r>
            <w:r>
              <w:t>8.1.13</w:t>
            </w:r>
            <w:r w:rsidRPr="00355F41">
              <w:fldChar w:fldCharType="end"/>
            </w:r>
            <w:r w:rsidRPr="00355F41">
              <w:t xml:space="preserve"> настоящего Стандарта с учетом требований, установленных п. </w:t>
            </w:r>
            <w:r w:rsidRPr="00355F41">
              <w:fldChar w:fldCharType="begin"/>
            </w:r>
            <w:r w:rsidRPr="00355F41">
              <w:instrText xml:space="preserve"> REF _Ref527417085 \r \h  \* MERGEFORMAT </w:instrText>
            </w:r>
            <w:r w:rsidRPr="00355F41">
              <w:fldChar w:fldCharType="separate"/>
            </w:r>
            <w:r>
              <w:t>8.2.2</w:t>
            </w:r>
            <w:r w:rsidRPr="00355F41">
              <w:fldChar w:fldCharType="end"/>
            </w:r>
            <w:r w:rsidRPr="00355F41">
              <w:t xml:space="preserve"> настоящего Стандарта.</w:t>
            </w:r>
          </w:p>
          <w:p w:rsidR="00AC4E0A" w:rsidRPr="00355F41" w:rsidRDefault="00AC4E0A" w:rsidP="00AC4E0A">
            <w:pPr>
              <w:pStyle w:val="30"/>
              <w:numPr>
                <w:ilvl w:val="3"/>
                <w:numId w:val="20"/>
              </w:numPr>
              <w:ind w:left="33" w:firstLine="568"/>
            </w:pPr>
            <w:r w:rsidRPr="00355F41">
              <w:t>Предварительный отбор проводится только в электронной форме.</w:t>
            </w:r>
          </w:p>
          <w:p w:rsidR="00AC4E0A" w:rsidRPr="00355F41" w:rsidRDefault="00AC4E0A" w:rsidP="00AC4E0A">
            <w:pPr>
              <w:pStyle w:val="30"/>
              <w:numPr>
                <w:ilvl w:val="3"/>
                <w:numId w:val="20"/>
              </w:numPr>
              <w:ind w:left="33" w:firstLine="568"/>
            </w:pPr>
            <w:r w:rsidRPr="00355F41">
              <w:t xml:space="preserve">При проведении предварительного отбора этапы закупки, предусмотренные п. </w:t>
            </w:r>
            <w:r w:rsidRPr="00355F41">
              <w:fldChar w:fldCharType="begin"/>
            </w:r>
            <w:r w:rsidRPr="00355F41">
              <w:instrText xml:space="preserve"> REF _Ref510781410 \n \h  \* MERGEFORMAT </w:instrText>
            </w:r>
            <w:r w:rsidRPr="00355F41">
              <w:fldChar w:fldCharType="separate"/>
            </w:r>
            <w:r>
              <w:t>5.1.3</w:t>
            </w:r>
            <w:r w:rsidRPr="00355F41">
              <w:fldChar w:fldCharType="end"/>
            </w:r>
            <w:r w:rsidRPr="00355F41">
              <w:t xml:space="preserve"> </w:t>
            </w:r>
            <w:r w:rsidRPr="00355F41">
              <w:fldChar w:fldCharType="begin"/>
            </w:r>
            <w:r w:rsidRPr="00355F41">
              <w:instrText xml:space="preserve"> REF _Ref510812528 \n \h  \* MERGEFORMAT </w:instrText>
            </w:r>
            <w:r w:rsidRPr="00355F41">
              <w:fldChar w:fldCharType="separate"/>
            </w:r>
            <w:r>
              <w:t>а)</w:t>
            </w:r>
            <w:r w:rsidRPr="00355F41">
              <w:fldChar w:fldCharType="end"/>
            </w:r>
            <w:r w:rsidRPr="00355F41">
              <w:t xml:space="preserve"> – п. </w:t>
            </w:r>
            <w:r w:rsidRPr="00355F41">
              <w:fldChar w:fldCharType="begin"/>
            </w:r>
            <w:r w:rsidRPr="00355F41">
              <w:instrText xml:space="preserve"> REF _Ref510781410 \n \h  \* MERGEFORMAT </w:instrText>
            </w:r>
            <w:r w:rsidRPr="00355F41">
              <w:fldChar w:fldCharType="separate"/>
            </w:r>
            <w:r>
              <w:t>5.1.3</w:t>
            </w:r>
            <w:r w:rsidRPr="00355F41">
              <w:fldChar w:fldCharType="end"/>
            </w:r>
            <w:r w:rsidRPr="00355F41">
              <w:t xml:space="preserve"> </w:t>
            </w:r>
            <w:r w:rsidRPr="00355F41">
              <w:fldChar w:fldCharType="begin"/>
            </w:r>
            <w:r w:rsidRPr="00355F41">
              <w:instrText xml:space="preserve"> REF _Ref514678103 \n \h  \* MERGEFORMAT </w:instrText>
            </w:r>
            <w:r w:rsidRPr="00355F41">
              <w:fldChar w:fldCharType="separate"/>
            </w:r>
            <w:r>
              <w:t>д)</w:t>
            </w:r>
            <w:r w:rsidRPr="00355F41">
              <w:fldChar w:fldCharType="end"/>
            </w:r>
            <w:r w:rsidRPr="00355F41">
              <w:t xml:space="preserve"> настоящего Стандарта не применяются. </w:t>
            </w:r>
          </w:p>
          <w:p w:rsidR="00AC4E0A" w:rsidRPr="00355F41" w:rsidRDefault="00AC4E0A" w:rsidP="00AC4E0A">
            <w:pPr>
              <w:pStyle w:val="30"/>
              <w:numPr>
                <w:ilvl w:val="3"/>
                <w:numId w:val="20"/>
              </w:numPr>
              <w:ind w:left="33" w:firstLine="568"/>
            </w:pPr>
            <w:r w:rsidRPr="00355F41">
              <w:lastRenderedPageBreak/>
              <w:t>Извещение о проведении предварительного отбора должно быть размещено одновременно с документацией о закупке в источниках, определенных в разделе 3 настоящего Стандарта в срок не менее чем за 15 (пятнадцать) дней до дня окончания срока подачи заявок на участие в закупке.</w:t>
            </w:r>
          </w:p>
          <w:p w:rsidR="00AC4E0A" w:rsidRPr="00355F41" w:rsidRDefault="00AC4E0A" w:rsidP="00AC4E0A">
            <w:pPr>
              <w:pStyle w:val="30"/>
              <w:numPr>
                <w:ilvl w:val="3"/>
                <w:numId w:val="20"/>
              </w:numPr>
              <w:ind w:left="33" w:firstLine="568"/>
            </w:pPr>
            <w:r w:rsidRPr="00355F41">
              <w:t>Выбор победителей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только по отборочным критериям.</w:t>
            </w:r>
          </w:p>
          <w:p w:rsidR="00AC4E0A" w:rsidRPr="00355F41" w:rsidRDefault="00AC4E0A" w:rsidP="00AC4E0A">
            <w:pPr>
              <w:pStyle w:val="30"/>
              <w:numPr>
                <w:ilvl w:val="3"/>
                <w:numId w:val="20"/>
              </w:numPr>
              <w:spacing w:after="120"/>
              <w:ind w:left="33" w:firstLine="568"/>
            </w:pPr>
            <w:r w:rsidRPr="00355F41">
              <w:t xml:space="preserve">По результатам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(п. </w:t>
            </w:r>
            <w:r w:rsidRPr="00355F41">
              <w:fldChar w:fldCharType="begin"/>
            </w:r>
            <w:r w:rsidRPr="00355F41">
              <w:instrText xml:space="preserve"> REF _Ref515546339 \n \h  \* MERGEFORMAT </w:instrText>
            </w:r>
            <w:r w:rsidRPr="00355F41">
              <w:fldChar w:fldCharType="separate"/>
            </w:r>
            <w:r>
              <w:t>5.1.1.2</w:t>
            </w:r>
            <w:r w:rsidRPr="00355F41">
              <w:fldChar w:fldCharType="end"/>
            </w:r>
            <w:r w:rsidRPr="00355F41">
              <w:t xml:space="preserve"> </w:t>
            </w:r>
            <w:r w:rsidRPr="00355F41">
              <w:fldChar w:fldCharType="begin"/>
            </w:r>
            <w:r w:rsidRPr="00355F41">
              <w:instrText xml:space="preserve"> REF _Ref514686335 \n \h  \* MERGEFORMAT </w:instrText>
            </w:r>
            <w:r w:rsidRPr="00355F41">
              <w:fldChar w:fldCharType="separate"/>
            </w:r>
            <w:r>
              <w:t>б)</w:t>
            </w:r>
            <w:r w:rsidRPr="00355F41">
              <w:fldChar w:fldCharType="end"/>
            </w:r>
            <w:r w:rsidRPr="00355F41">
              <w:t>). Срок действия результатов предварительного отбора и заключаемых с победителями соглашений не может превышать один год с момента подведения итогов предварительного отбора. 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AC4E0A" w:rsidRPr="00355F41" w:rsidRDefault="00AC4E0A" w:rsidP="00AC4E0A">
            <w:pPr>
              <w:pStyle w:val="3"/>
              <w:keepNext w:val="0"/>
              <w:widowControl w:val="0"/>
              <w:numPr>
                <w:ilvl w:val="2"/>
                <w:numId w:val="20"/>
              </w:numPr>
              <w:spacing w:before="0" w:after="120"/>
              <w:ind w:left="33" w:firstLine="568"/>
            </w:pPr>
            <w:bookmarkStart w:id="17" w:name="_Ref527417130"/>
            <w:r w:rsidRPr="00355F41">
              <w:t>Порядок проведения закупки способом запроса цен по результатам предварительного отбора</w:t>
            </w:r>
            <w:bookmarkEnd w:id="17"/>
            <w:r w:rsidRPr="00355F41">
              <w:t xml:space="preserve"> </w:t>
            </w:r>
          </w:p>
          <w:p w:rsidR="00AC4E0A" w:rsidRPr="00355F41" w:rsidRDefault="00AC4E0A" w:rsidP="00AC4E0A">
            <w:pPr>
              <w:pStyle w:val="30"/>
              <w:numPr>
                <w:ilvl w:val="3"/>
                <w:numId w:val="20"/>
              </w:numPr>
              <w:ind w:left="33" w:firstLine="568"/>
            </w:pPr>
            <w:r w:rsidRPr="00355F41">
              <w:t xml:space="preserve">Проведение запроса цен по результатам предварительного отбора осуществляется в порядке, установленном п. </w:t>
            </w:r>
            <w:r w:rsidRPr="00355F41">
              <w:fldChar w:fldCharType="begin"/>
            </w:r>
            <w:r w:rsidRPr="00355F41">
              <w:instrText xml:space="preserve"> REF _Ref510783200 \w \h  \* MERGEFORMAT </w:instrText>
            </w:r>
            <w:r w:rsidRPr="00355F41">
              <w:fldChar w:fldCharType="separate"/>
            </w:r>
            <w:r>
              <w:t>8.1.1</w:t>
            </w:r>
            <w:r w:rsidRPr="00355F41">
              <w:fldChar w:fldCharType="end"/>
            </w:r>
            <w:r w:rsidRPr="00355F41">
              <w:t xml:space="preserve"> – п. </w:t>
            </w:r>
            <w:r w:rsidRPr="00355F41">
              <w:fldChar w:fldCharType="begin"/>
            </w:r>
            <w:r w:rsidRPr="00355F41">
              <w:instrText xml:space="preserve"> REF _Ref514681058 \w \h  \* MERGEFORMAT </w:instrText>
            </w:r>
            <w:r w:rsidRPr="00355F41">
              <w:fldChar w:fldCharType="separate"/>
            </w:r>
            <w:r>
              <w:t>8.1.8</w:t>
            </w:r>
            <w:r w:rsidRPr="00355F41">
              <w:fldChar w:fldCharType="end"/>
            </w:r>
            <w:r w:rsidRPr="00355F41">
              <w:t xml:space="preserve">, п. </w:t>
            </w:r>
            <w:r w:rsidRPr="00355F41">
              <w:fldChar w:fldCharType="begin"/>
            </w:r>
            <w:r w:rsidRPr="00355F41">
              <w:instrText xml:space="preserve"> REF _Ref510888880 \w \h  \* MERGEFORMAT </w:instrText>
            </w:r>
            <w:r w:rsidRPr="00355F41">
              <w:fldChar w:fldCharType="separate"/>
            </w:r>
            <w:r>
              <w:t>8.1.14</w:t>
            </w:r>
            <w:r w:rsidRPr="00355F41">
              <w:fldChar w:fldCharType="end"/>
            </w:r>
            <w:r w:rsidRPr="00355F41">
              <w:t xml:space="preserve"> настоящего </w:t>
            </w:r>
            <w:r w:rsidRPr="00355F41">
              <w:lastRenderedPageBreak/>
              <w:t xml:space="preserve">Стандарта, с учетом требований, установленных п. </w:t>
            </w:r>
            <w:r w:rsidRPr="00355F41">
              <w:fldChar w:fldCharType="begin"/>
            </w:r>
            <w:r w:rsidRPr="00355F41">
              <w:instrText xml:space="preserve"> REF _Ref527417130 \r \h  \* MERGEFORMAT </w:instrText>
            </w:r>
            <w:r w:rsidRPr="00355F41">
              <w:fldChar w:fldCharType="separate"/>
            </w:r>
            <w:r>
              <w:t>8.2.3</w:t>
            </w:r>
            <w:r w:rsidRPr="00355F41">
              <w:fldChar w:fldCharType="end"/>
            </w:r>
            <w:r w:rsidRPr="00355F41">
              <w:t xml:space="preserve"> настоящего Стандарта.</w:t>
            </w:r>
          </w:p>
          <w:p w:rsidR="00AC4E0A" w:rsidRPr="00E05789" w:rsidRDefault="00AC4E0A" w:rsidP="00AC4E0A">
            <w:pPr>
              <w:pStyle w:val="30"/>
              <w:numPr>
                <w:ilvl w:val="3"/>
                <w:numId w:val="20"/>
              </w:numPr>
              <w:spacing w:after="120"/>
              <w:ind w:left="33" w:firstLine="568"/>
            </w:pPr>
            <w:r w:rsidRPr="00355F41">
              <w:t xml:space="preserve">Участниками запроса цен по результатам предварительного отбора могут быть только победители соответствующего предварительного </w:t>
            </w:r>
            <w:r w:rsidRPr="00E05789">
              <w:t xml:space="preserve">отбора с которыми Заказчиком заключены соглашения </w:t>
            </w:r>
          </w:p>
          <w:p w:rsidR="00AC4E0A" w:rsidRPr="00E05789" w:rsidRDefault="00AC4E0A" w:rsidP="00AC4E0A">
            <w:pPr>
              <w:pStyle w:val="3"/>
              <w:keepNext w:val="0"/>
              <w:widowControl w:val="0"/>
              <w:numPr>
                <w:ilvl w:val="2"/>
                <w:numId w:val="20"/>
              </w:numPr>
              <w:spacing w:before="0" w:after="120"/>
              <w:ind w:left="33" w:firstLine="568"/>
              <w:rPr>
                <w:color w:val="000000" w:themeColor="text1"/>
              </w:rPr>
            </w:pPr>
            <w:r w:rsidRPr="00E05789">
              <w:rPr>
                <w:color w:val="000000" w:themeColor="text1"/>
              </w:rPr>
              <w:t>Порядок проведения закупки способом неконкурентная простая закупка</w:t>
            </w:r>
          </w:p>
          <w:p w:rsidR="00AC4E0A" w:rsidRPr="00E05789" w:rsidRDefault="00AC4E0A" w:rsidP="00AC4E0A">
            <w:pPr>
              <w:pStyle w:val="30"/>
              <w:numPr>
                <w:ilvl w:val="3"/>
                <w:numId w:val="20"/>
              </w:numPr>
              <w:ind w:left="33" w:firstLine="568"/>
              <w:rPr>
                <w:color w:val="000000" w:themeColor="text1"/>
              </w:rPr>
            </w:pPr>
            <w:r w:rsidRPr="00E05789">
              <w:rPr>
                <w:color w:val="000000" w:themeColor="text1"/>
              </w:rPr>
              <w:t xml:space="preserve">Закупка способом неконкурентная простая закупка проводится в неэлектронной форме. При проведении закупки способом неконкурентная простая закупка извещение и документация о закупке не формируется, Заказчик не размещает информацию о ее проведении в источниках, определенных в разделе </w:t>
            </w:r>
            <w:r w:rsidRPr="00E05789">
              <w:rPr>
                <w:color w:val="000000" w:themeColor="text1"/>
              </w:rPr>
              <w:fldChar w:fldCharType="begin"/>
            </w:r>
            <w:r w:rsidRPr="00E05789">
              <w:rPr>
                <w:color w:val="000000" w:themeColor="text1"/>
              </w:rPr>
              <w:instrText xml:space="preserve"> REF _Ref365040047 \r \h  \* MERGEFORMAT </w:instrText>
            </w:r>
            <w:r w:rsidRPr="00E05789">
              <w:rPr>
                <w:color w:val="000000" w:themeColor="text1"/>
              </w:rPr>
            </w:r>
            <w:r w:rsidRPr="00E05789">
              <w:rPr>
                <w:color w:val="000000" w:themeColor="text1"/>
              </w:rPr>
              <w:fldChar w:fldCharType="separate"/>
            </w:r>
            <w:r w:rsidRPr="00E05789">
              <w:rPr>
                <w:color w:val="000000" w:themeColor="text1"/>
              </w:rPr>
              <w:t>3</w:t>
            </w:r>
            <w:r w:rsidRPr="00E05789">
              <w:rPr>
                <w:color w:val="000000" w:themeColor="text1"/>
              </w:rPr>
              <w:fldChar w:fldCharType="end"/>
            </w:r>
            <w:r w:rsidRPr="00E05789">
              <w:rPr>
                <w:color w:val="000000" w:themeColor="text1"/>
              </w:rPr>
              <w:t xml:space="preserve"> настоящего Стандарта.</w:t>
            </w:r>
          </w:p>
          <w:p w:rsidR="00AC4E0A" w:rsidRPr="00E05789" w:rsidRDefault="00AC4E0A" w:rsidP="00AC4E0A">
            <w:pPr>
              <w:pStyle w:val="30"/>
              <w:widowControl w:val="0"/>
              <w:numPr>
                <w:ilvl w:val="3"/>
                <w:numId w:val="20"/>
              </w:numPr>
              <w:ind w:left="33" w:firstLine="568"/>
              <w:rPr>
                <w:color w:val="000000" w:themeColor="text1"/>
              </w:rPr>
            </w:pPr>
            <w:r w:rsidRPr="00E05789">
              <w:rPr>
                <w:color w:val="000000" w:themeColor="text1"/>
              </w:rPr>
              <w:t>Неконкурентная простая закупка может применяться при закупке продукции при наличии однозначно сформулированных к закупаемой продукции технических требований, в том числе, когда определены</w:t>
            </w:r>
            <w:r w:rsidRPr="00F4795F">
              <w:rPr>
                <w:color w:val="000000" w:themeColor="text1"/>
              </w:rPr>
              <w:t xml:space="preserve">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w:t>
            </w:r>
            <w:r w:rsidRPr="00E05789">
              <w:rPr>
                <w:color w:val="000000" w:themeColor="text1"/>
              </w:rPr>
              <w:t>завышенными.</w:t>
            </w:r>
          </w:p>
          <w:p w:rsidR="00AC4E0A" w:rsidRPr="00F4795F" w:rsidRDefault="00AC4E0A" w:rsidP="00AC4E0A">
            <w:pPr>
              <w:pStyle w:val="30"/>
              <w:numPr>
                <w:ilvl w:val="3"/>
                <w:numId w:val="20"/>
              </w:numPr>
              <w:ind w:left="33" w:firstLine="568"/>
              <w:rPr>
                <w:color w:val="000000" w:themeColor="text1"/>
              </w:rPr>
            </w:pPr>
            <w:r w:rsidRPr="00E05789">
              <w:rPr>
                <w:color w:val="000000" w:themeColor="text1"/>
              </w:rPr>
              <w:t xml:space="preserve">Инициатор неконкурентной простой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оферт, </w:t>
            </w:r>
            <w:r w:rsidRPr="00E05789">
              <w:rPr>
                <w:color w:val="000000" w:themeColor="text1"/>
              </w:rPr>
              <w:lastRenderedPageBreak/>
              <w:t>распечаток данных сайтов поставщиков (исполнителей, подрядчиков</w:t>
            </w:r>
            <w:r w:rsidRPr="008F102B">
              <w:rPr>
                <w:color w:val="000000" w:themeColor="text1"/>
              </w:rPr>
              <w:t xml:space="preserve"> </w:t>
            </w:r>
            <w:r w:rsidRPr="00F4795F">
              <w:rPr>
                <w:color w:val="000000" w:themeColor="text1"/>
              </w:rPr>
              <w:t>публичных)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AC4E0A" w:rsidRPr="00F4795F" w:rsidRDefault="00AC4E0A" w:rsidP="00AC4E0A">
            <w:pPr>
              <w:pStyle w:val="30"/>
              <w:numPr>
                <w:ilvl w:val="3"/>
                <w:numId w:val="20"/>
              </w:numPr>
              <w:ind w:left="33" w:firstLine="568"/>
              <w:rPr>
                <w:color w:val="000000" w:themeColor="text1"/>
              </w:rPr>
            </w:pPr>
            <w:r w:rsidRPr="00F4795F">
              <w:rPr>
                <w:color w:val="000000" w:themeColor="text1"/>
              </w:rPr>
              <w:t xml:space="preserve">Результаты </w:t>
            </w:r>
            <w:r>
              <w:rPr>
                <w:color w:val="000000" w:themeColor="text1"/>
              </w:rPr>
              <w:t xml:space="preserve">неконкурентной </w:t>
            </w:r>
            <w:r w:rsidRPr="00F4795F">
              <w:rPr>
                <w:color w:val="000000" w:themeColor="text1"/>
              </w:rPr>
              <w:t xml:space="preserve">простой закупки отражаются в аналитической записке по форме утверждаемой организационно-распорядительными документами Заказчика, подписываемой Инициатором закупки, и хранятся в порядке, установленном настоящим Стандартом и организационно-распорядительным документом Заказчика. </w:t>
            </w:r>
          </w:p>
          <w:p w:rsidR="00AC4E0A" w:rsidRPr="00F4795F" w:rsidRDefault="00AC4E0A" w:rsidP="00AC4E0A">
            <w:pPr>
              <w:pStyle w:val="30"/>
              <w:numPr>
                <w:ilvl w:val="3"/>
                <w:numId w:val="20"/>
              </w:numPr>
              <w:ind w:left="33" w:firstLine="568"/>
              <w:rPr>
                <w:color w:val="000000" w:themeColor="text1"/>
              </w:rPr>
            </w:pPr>
            <w:r w:rsidRPr="00F4795F">
              <w:rPr>
                <w:color w:val="000000" w:themeColor="text1"/>
              </w:rPr>
              <w:t xml:space="preserve">Инициатор закупки заключает договор с поставщиком (исполнителем, подрядчиком), предложившим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w:t>
            </w:r>
            <w:r w:rsidRPr="00F4795F">
              <w:rPr>
                <w:color w:val="000000" w:themeColor="text1"/>
              </w:rPr>
              <w:lastRenderedPageBreak/>
              <w:t>аналитической записке под ответственность Инициатора закупки.</w:t>
            </w:r>
          </w:p>
          <w:p w:rsidR="00AC4E0A" w:rsidRPr="00F4795F" w:rsidRDefault="00AC4E0A" w:rsidP="00AC4E0A">
            <w:pPr>
              <w:pStyle w:val="30"/>
              <w:numPr>
                <w:ilvl w:val="3"/>
                <w:numId w:val="20"/>
              </w:numPr>
              <w:ind w:left="33" w:firstLine="568"/>
              <w:rPr>
                <w:color w:val="000000" w:themeColor="text1"/>
              </w:rPr>
            </w:pPr>
            <w:r w:rsidRPr="00E05789">
              <w:rPr>
                <w:color w:val="000000" w:themeColor="text1"/>
              </w:rPr>
              <w:t>По результатам закупки способом неконкурентная простая закупка договор может быть заключен в любой форме, предусмотренной действующим законодательством, в том числе путем направления в адрес</w:t>
            </w:r>
            <w:r w:rsidRPr="00F4795F">
              <w:rPr>
                <w:color w:val="000000" w:themeColor="text1"/>
              </w:rPr>
              <w:t xml:space="preserve"> Заказчика соответствующего счета.</w:t>
            </w:r>
          </w:p>
          <w:p w:rsidR="00AC4E0A" w:rsidRPr="005118D1" w:rsidRDefault="00AC4E0A" w:rsidP="00AC4E0A">
            <w:pPr>
              <w:pStyle w:val="30"/>
              <w:numPr>
                <w:ilvl w:val="0"/>
                <w:numId w:val="0"/>
              </w:numPr>
              <w:ind w:left="33" w:firstLine="568"/>
              <w:rPr>
                <w:strike/>
                <w:color w:val="FF0000"/>
              </w:rPr>
            </w:pPr>
          </w:p>
          <w:p w:rsidR="00AC4E0A" w:rsidRPr="00F4795F" w:rsidRDefault="00AC4E0A" w:rsidP="00AC4E0A">
            <w:pPr>
              <w:pStyle w:val="3"/>
              <w:keepNext w:val="0"/>
              <w:widowControl w:val="0"/>
              <w:numPr>
                <w:ilvl w:val="2"/>
                <w:numId w:val="20"/>
              </w:numPr>
              <w:spacing w:before="0" w:after="120"/>
              <w:ind w:left="33" w:firstLine="568"/>
            </w:pPr>
            <w:r w:rsidRPr="00F4795F">
              <w:t>Порядок проведения закупки способом мелкая закупка</w:t>
            </w:r>
          </w:p>
          <w:p w:rsidR="00AC4E0A" w:rsidRPr="00F4795F" w:rsidRDefault="00AC4E0A" w:rsidP="00AC4E0A">
            <w:pPr>
              <w:pStyle w:val="30"/>
              <w:widowControl w:val="0"/>
              <w:numPr>
                <w:ilvl w:val="3"/>
                <w:numId w:val="20"/>
              </w:numPr>
              <w:ind w:left="33" w:firstLine="568"/>
            </w:pPr>
            <w:r w:rsidRPr="00F4795F">
              <w:t xml:space="preserve">Закупка способом мелкая закупка проводится в неэлектронной форме, при этом, по решению Заказчика, такая закупка может быть проведена также в электронной форме. При проведении закупки способом мелкая закупка извещение и документация о закупке не формируется, Заказчик не размещает информацию о ее проведении в источниках, определенных в разделе </w:t>
            </w:r>
            <w:r w:rsidRPr="00F4795F">
              <w:fldChar w:fldCharType="begin"/>
            </w:r>
            <w:r w:rsidRPr="00F4795F">
              <w:instrText xml:space="preserve"> REF _Ref365040047 \r \h  \* MERGEFORMAT </w:instrText>
            </w:r>
            <w:r w:rsidRPr="00F4795F">
              <w:fldChar w:fldCharType="separate"/>
            </w:r>
            <w:r>
              <w:t>3</w:t>
            </w:r>
            <w:r w:rsidRPr="00F4795F">
              <w:fldChar w:fldCharType="end"/>
            </w:r>
            <w:r w:rsidRPr="00F4795F">
              <w:t xml:space="preserve"> настоящего Стандарта. Информация о проведении закупки способом мелкая закупка в электронной форме размещается на электронных площадках с учетом регламента работы таких площадок.</w:t>
            </w:r>
          </w:p>
          <w:p w:rsidR="00AC4E0A" w:rsidRPr="00F4795F" w:rsidRDefault="00AC4E0A" w:rsidP="00AC4E0A">
            <w:pPr>
              <w:pStyle w:val="30"/>
              <w:widowControl w:val="0"/>
              <w:numPr>
                <w:ilvl w:val="3"/>
                <w:numId w:val="20"/>
              </w:numPr>
              <w:ind w:left="33" w:firstLine="568"/>
            </w:pPr>
            <w:r w:rsidRPr="00F4795F">
              <w:t xml:space="preserve">Мелкая закупка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w:t>
            </w:r>
            <w:r w:rsidRPr="00F4795F">
              <w:lastRenderedPageBreak/>
              <w:t>продукции и отражает их в аналитической записке. Требования к продукции не должны быть завышенными.</w:t>
            </w:r>
          </w:p>
          <w:p w:rsidR="00AC4E0A" w:rsidRPr="00773130" w:rsidRDefault="00AC4E0A" w:rsidP="00AC4E0A">
            <w:pPr>
              <w:pStyle w:val="30"/>
              <w:numPr>
                <w:ilvl w:val="3"/>
                <w:numId w:val="20"/>
              </w:numPr>
              <w:ind w:left="33" w:firstLine="568"/>
            </w:pPr>
            <w:r w:rsidRPr="00F4795F">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w:t>
            </w:r>
            <w:r w:rsidRPr="008A4240">
              <w:t xml:space="preserve"> распечаток данных сайтов поставщиков</w:t>
            </w:r>
            <w:r w:rsidRPr="00372809">
              <w:t xml:space="preserve">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w:t>
            </w:r>
            <w:r w:rsidRPr="00773130">
              <w:t xml:space="preserve">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AC4E0A" w:rsidRPr="00F31C01" w:rsidRDefault="00AC4E0A" w:rsidP="00AC4E0A">
            <w:pPr>
              <w:pStyle w:val="30"/>
              <w:numPr>
                <w:ilvl w:val="3"/>
                <w:numId w:val="20"/>
              </w:numPr>
              <w:ind w:left="33" w:firstLine="568"/>
            </w:pPr>
            <w:r w:rsidRPr="00773130">
              <w:t xml:space="preserve">Результаты </w:t>
            </w:r>
            <w:r>
              <w:t>мелкой закупки</w:t>
            </w:r>
            <w:r w:rsidRPr="00773130">
              <w:t xml:space="preserve"> отражаются в аналитической записке по форме утверждаемой организационно-распорядительными доку</w:t>
            </w:r>
            <w:r w:rsidRPr="00B84768">
              <w:t>ментами Заказчика, подписываемой Инициатором закупки, и хранятся в порядке, установленном настоящим Стандартом и организационно-распорядительным документом Заказчика.</w:t>
            </w:r>
            <w:r w:rsidRPr="00F31C01">
              <w:t xml:space="preserve"> </w:t>
            </w:r>
          </w:p>
          <w:p w:rsidR="00AC4E0A" w:rsidRPr="00837A86" w:rsidRDefault="00AC4E0A" w:rsidP="00AC4E0A">
            <w:pPr>
              <w:pStyle w:val="30"/>
              <w:numPr>
                <w:ilvl w:val="3"/>
                <w:numId w:val="20"/>
              </w:numPr>
              <w:ind w:left="33" w:firstLine="568"/>
            </w:pPr>
            <w:bookmarkStart w:id="18" w:name="_Ref467422880"/>
            <w:r w:rsidRPr="00F31C01">
              <w:t>Инициатор закупки заключает договор с поставщиком (исполнителем, подрядчиком)</w:t>
            </w:r>
            <w:r w:rsidRPr="00985E08">
              <w:t xml:space="preserve">, предложившим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w:t>
            </w:r>
            <w:r w:rsidRPr="00985E08">
              <w:lastRenderedPageBreak/>
              <w:t>договора, указанной участником в его предложении. Выбор поставщика</w:t>
            </w:r>
            <w:r w:rsidRPr="00837A86">
              <w:t xml:space="preserve">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bookmarkEnd w:id="18"/>
          </w:p>
          <w:p w:rsidR="00AC4E0A" w:rsidRPr="00F4795F" w:rsidRDefault="00AC4E0A" w:rsidP="00AC4E0A">
            <w:pPr>
              <w:pStyle w:val="30"/>
              <w:numPr>
                <w:ilvl w:val="3"/>
                <w:numId w:val="20"/>
              </w:numPr>
              <w:ind w:left="33" w:firstLine="568"/>
            </w:pPr>
            <w:r w:rsidRPr="00F4795F">
              <w:t>По результатам закупки способом мелкая закупка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AC4E0A" w:rsidRPr="00F4795F" w:rsidRDefault="00AC4E0A" w:rsidP="00AC4E0A">
            <w:pPr>
              <w:pStyle w:val="30"/>
              <w:numPr>
                <w:ilvl w:val="3"/>
                <w:numId w:val="20"/>
              </w:numPr>
              <w:ind w:left="33" w:firstLine="568"/>
            </w:pPr>
            <w:r w:rsidRPr="00F4795F">
              <w:t>Проведение мелких закупок по корпоративной карте или за наличный расчет осуществляется в соответствии с условиями, определенными держателем корпоративной карты (подотчетным лицом) и организационно-распорядительными документами Заказчика.</w:t>
            </w:r>
          </w:p>
          <w:p w:rsidR="00AC4E0A" w:rsidRDefault="00AC4E0A" w:rsidP="0099632C"/>
        </w:tc>
        <w:tc>
          <w:tcPr>
            <w:tcW w:w="7513" w:type="dxa"/>
          </w:tcPr>
          <w:p w:rsidR="00AC4E0A" w:rsidRPr="00F4795F" w:rsidRDefault="00AC4E0A" w:rsidP="00AC4E0A">
            <w:pPr>
              <w:pStyle w:val="3"/>
              <w:keepNext w:val="0"/>
              <w:widowControl w:val="0"/>
              <w:numPr>
                <w:ilvl w:val="2"/>
                <w:numId w:val="21"/>
              </w:numPr>
              <w:spacing w:before="0" w:after="120"/>
              <w:ind w:left="33" w:firstLine="567"/>
            </w:pPr>
            <w:r w:rsidRPr="00F4795F">
              <w:lastRenderedPageBreak/>
              <w:t xml:space="preserve">Порядок проведения закупки способом </w:t>
            </w:r>
            <w:r w:rsidRPr="003C1B02">
              <w:t>сравнения цен</w:t>
            </w:r>
            <w:r>
              <w:t xml:space="preserve"> </w:t>
            </w:r>
          </w:p>
          <w:p w:rsidR="00AC4E0A" w:rsidRPr="00F4795F" w:rsidRDefault="00AC4E0A" w:rsidP="00AC4E0A">
            <w:pPr>
              <w:pStyle w:val="30"/>
              <w:widowControl w:val="0"/>
              <w:numPr>
                <w:ilvl w:val="3"/>
                <w:numId w:val="22"/>
              </w:numPr>
              <w:ind w:left="33" w:firstLine="567"/>
            </w:pPr>
            <w:r w:rsidRPr="00F4795F">
              <w:t xml:space="preserve">Закупка способом </w:t>
            </w:r>
            <w:r>
              <w:t xml:space="preserve">сравнение цен </w:t>
            </w:r>
            <w:r w:rsidRPr="00F4795F">
              <w:t xml:space="preserve">проводится в неэлектронной форме, при этом, по решению Заказчика, такая закупка может быть проведена также в электронной форме. При проведении закупки способом </w:t>
            </w:r>
            <w:r>
              <w:t>сравнение цен</w:t>
            </w:r>
            <w:r w:rsidRPr="00F4795F">
              <w:t xml:space="preserve"> извещение и документация о закупке не формируется, Заказчик не размещает информацию о ее проведении в источниках, определенных в разделе </w:t>
            </w:r>
            <w:r w:rsidRPr="00F4795F">
              <w:fldChar w:fldCharType="begin"/>
            </w:r>
            <w:r w:rsidRPr="00F4795F">
              <w:instrText xml:space="preserve"> REF _Ref365040047 \r \h  \* MERGEFORMAT </w:instrText>
            </w:r>
            <w:r w:rsidRPr="00F4795F">
              <w:fldChar w:fldCharType="separate"/>
            </w:r>
            <w:r>
              <w:t>3</w:t>
            </w:r>
            <w:r w:rsidRPr="00F4795F">
              <w:fldChar w:fldCharType="end"/>
            </w:r>
            <w:r w:rsidRPr="00F4795F">
              <w:t xml:space="preserve"> настоящего Стандарта. Информация о проведении закупки способом </w:t>
            </w:r>
            <w:r>
              <w:lastRenderedPageBreak/>
              <w:t>сравнение цен</w:t>
            </w:r>
            <w:r w:rsidRPr="00F4795F">
              <w:t xml:space="preserve"> в электронной форме размещается на электронных площадках с учетом регламента работы таких площадок.</w:t>
            </w:r>
          </w:p>
          <w:p w:rsidR="00AC4E0A" w:rsidRPr="00F4795F" w:rsidRDefault="00AC4E0A" w:rsidP="00AC4E0A">
            <w:pPr>
              <w:pStyle w:val="30"/>
              <w:widowControl w:val="0"/>
              <w:numPr>
                <w:ilvl w:val="3"/>
                <w:numId w:val="23"/>
              </w:numPr>
              <w:ind w:left="33" w:firstLine="567"/>
            </w:pPr>
            <w:r w:rsidRPr="003C1B02">
              <w:t>Сравнение цен применяется</w:t>
            </w:r>
            <w:r w:rsidRPr="00F4795F">
              <w:t xml:space="preserve">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AC4E0A" w:rsidRPr="00773130" w:rsidRDefault="00AC4E0A" w:rsidP="00AC4E0A">
            <w:pPr>
              <w:pStyle w:val="30"/>
              <w:numPr>
                <w:ilvl w:val="3"/>
                <w:numId w:val="23"/>
              </w:numPr>
              <w:ind w:left="33" w:firstLine="567"/>
            </w:pPr>
            <w:r w:rsidRPr="00F4795F">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w:t>
            </w:r>
            <w:r w:rsidRPr="008A4240">
              <w:t xml:space="preserve"> распечаток данных сайтов поставщиков</w:t>
            </w:r>
            <w:r w:rsidRPr="00372809">
              <w:t xml:space="preserve">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w:t>
            </w:r>
            <w:r w:rsidRPr="00773130">
              <w:t xml:space="preserve">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AC4E0A" w:rsidRPr="00F31C01" w:rsidRDefault="00AC4E0A" w:rsidP="00AC4E0A">
            <w:pPr>
              <w:pStyle w:val="30"/>
              <w:numPr>
                <w:ilvl w:val="3"/>
                <w:numId w:val="23"/>
              </w:numPr>
              <w:ind w:left="0" w:firstLine="567"/>
            </w:pPr>
            <w:r w:rsidRPr="00773130">
              <w:lastRenderedPageBreak/>
              <w:t xml:space="preserve">Результаты </w:t>
            </w:r>
            <w:r w:rsidRPr="003C1B02">
              <w:t xml:space="preserve">сравнения цен </w:t>
            </w:r>
            <w:r w:rsidRPr="00773130">
              <w:t>отражаются в аналитической записке по форме утверждаемой организационно-распорядительными доку</w:t>
            </w:r>
            <w:r w:rsidRPr="00B84768">
              <w:t>ментами Заказчика, подписываемой Инициатором закупки, и хранятся в порядке, установленном настоящим Стандартом и организационно-распорядительным документом Заказчика.</w:t>
            </w:r>
            <w:r w:rsidRPr="00F31C01">
              <w:t xml:space="preserve"> </w:t>
            </w:r>
          </w:p>
          <w:p w:rsidR="00AC4E0A" w:rsidRPr="00837A86" w:rsidRDefault="00AC4E0A" w:rsidP="00AC4E0A">
            <w:pPr>
              <w:pStyle w:val="30"/>
              <w:numPr>
                <w:ilvl w:val="3"/>
                <w:numId w:val="23"/>
              </w:numPr>
              <w:ind w:left="0" w:firstLine="567"/>
            </w:pPr>
            <w:r w:rsidRPr="00F31C01">
              <w:t>Инициатор закупки заключает договор с поставщиком (исполнителем, подрядчиком)</w:t>
            </w:r>
            <w:r w:rsidRPr="00985E08">
              <w:t>, предложившим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w:t>
            </w:r>
            <w:r w:rsidRPr="00837A86">
              <w:t xml:space="preserve">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AC4E0A" w:rsidRPr="00F4795F" w:rsidRDefault="00AC4E0A" w:rsidP="00AC4E0A">
            <w:pPr>
              <w:pStyle w:val="30"/>
              <w:numPr>
                <w:ilvl w:val="3"/>
                <w:numId w:val="23"/>
              </w:numPr>
              <w:ind w:left="0" w:firstLine="567"/>
            </w:pPr>
            <w:r w:rsidRPr="00F4795F">
              <w:t>По результатам закупки способом</w:t>
            </w:r>
            <w:r>
              <w:t xml:space="preserve"> сравнение цен</w:t>
            </w:r>
            <w:r w:rsidRPr="00F4795F">
              <w:t xml:space="preserve">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AC4E0A" w:rsidRPr="00F4795F" w:rsidRDefault="00AC4E0A" w:rsidP="00AC4E0A">
            <w:pPr>
              <w:pStyle w:val="30"/>
              <w:numPr>
                <w:ilvl w:val="3"/>
                <w:numId w:val="23"/>
              </w:numPr>
              <w:ind w:left="0" w:firstLine="567"/>
            </w:pPr>
            <w:r w:rsidRPr="00F4795F">
              <w:t>Проведение</w:t>
            </w:r>
            <w:r>
              <w:t xml:space="preserve"> сравнения цен</w:t>
            </w:r>
            <w:r w:rsidRPr="00F4795F">
              <w:t xml:space="preserve"> по корпоративной карте или за наличный расчет осуществляется в соответствии с условиями, определенными держателем корпоративной </w:t>
            </w:r>
            <w:r w:rsidRPr="00F4795F">
              <w:lastRenderedPageBreak/>
              <w:t>карты (подотчетным лицом) и организационно-распорядительными документами Заказчика.</w:t>
            </w:r>
          </w:p>
          <w:p w:rsidR="00AC4E0A" w:rsidRPr="0048455E" w:rsidRDefault="00AC4E0A" w:rsidP="00AC4E0A">
            <w:pPr>
              <w:pStyle w:val="30"/>
              <w:numPr>
                <w:ilvl w:val="0"/>
                <w:numId w:val="0"/>
              </w:numPr>
              <w:ind w:left="567"/>
            </w:pPr>
          </w:p>
          <w:p w:rsidR="00AC4E0A" w:rsidRPr="00813C3D" w:rsidRDefault="00AC4E0A" w:rsidP="00AC4E0A">
            <w:pPr>
              <w:pStyle w:val="a4"/>
              <w:tabs>
                <w:tab w:val="left" w:pos="0"/>
              </w:tabs>
              <w:ind w:left="600"/>
              <w:jc w:val="both"/>
              <w:rPr>
                <w:rFonts w:ascii="Times New Roman" w:eastAsia="Times New Roman" w:hAnsi="Times New Roman" w:cs="Times New Roman"/>
                <w:color w:val="000000" w:themeColor="text1"/>
                <w:sz w:val="28"/>
                <w:szCs w:val="28"/>
                <w:lang w:eastAsia="ru-RU"/>
              </w:rPr>
            </w:pPr>
          </w:p>
        </w:tc>
      </w:tr>
      <w:tr w:rsidR="00AC4E0A" w:rsidTr="001960BB">
        <w:tc>
          <w:tcPr>
            <w:tcW w:w="7797" w:type="dxa"/>
          </w:tcPr>
          <w:p w:rsidR="00E8041B" w:rsidRPr="00611E6A" w:rsidRDefault="00E8041B" w:rsidP="00E8041B">
            <w:pPr>
              <w:pStyle w:val="3"/>
              <w:keepNext w:val="0"/>
              <w:widowControl w:val="0"/>
              <w:numPr>
                <w:ilvl w:val="2"/>
                <w:numId w:val="25"/>
              </w:numPr>
              <w:spacing w:before="0" w:after="120"/>
              <w:ind w:left="0" w:firstLine="601"/>
              <w:rPr>
                <w:color w:val="000000" w:themeColor="text1"/>
              </w:rPr>
            </w:pPr>
            <w:r w:rsidRPr="00611E6A">
              <w:rPr>
                <w:color w:val="000000" w:themeColor="text1"/>
              </w:rPr>
              <w:lastRenderedPageBreak/>
              <w:t>Особенности проведения процедур закупки с участием иностранных участников закупки или закупки иностранной продукции</w:t>
            </w:r>
          </w:p>
          <w:p w:rsidR="00E8041B" w:rsidRPr="00611E6A" w:rsidRDefault="00E8041B" w:rsidP="00E8041B">
            <w:pPr>
              <w:pStyle w:val="30"/>
              <w:numPr>
                <w:ilvl w:val="3"/>
                <w:numId w:val="25"/>
              </w:numPr>
              <w:tabs>
                <w:tab w:val="left" w:pos="0"/>
              </w:tabs>
              <w:ind w:left="33" w:firstLine="568"/>
            </w:pPr>
            <w:r w:rsidRPr="00611E6A">
              <w:t>Закупки, в которых допускается и (или) предполагается участие иностранных участников закупки, проводятся в порядке, предусмотренным настоящим Стандартом.</w:t>
            </w:r>
          </w:p>
          <w:p w:rsidR="00E8041B" w:rsidRPr="00611E6A" w:rsidRDefault="00E8041B" w:rsidP="00E8041B">
            <w:pPr>
              <w:pStyle w:val="30"/>
              <w:numPr>
                <w:ilvl w:val="3"/>
                <w:numId w:val="25"/>
              </w:numPr>
              <w:tabs>
                <w:tab w:val="left" w:pos="0"/>
              </w:tabs>
              <w:ind w:left="0" w:firstLine="567"/>
            </w:pPr>
            <w:r w:rsidRPr="00611E6A">
              <w:t xml:space="preserve">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закупки должен быть </w:t>
            </w:r>
            <w:r w:rsidRPr="00611E6A">
              <w:lastRenderedPageBreak/>
              <w:t>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товара (выполнения работ, оказания услуг) и законодательством Российской Федерации.</w:t>
            </w:r>
          </w:p>
          <w:p w:rsidR="00E8041B" w:rsidRPr="00611E6A" w:rsidRDefault="00E8041B" w:rsidP="00E8041B">
            <w:pPr>
              <w:pStyle w:val="30"/>
              <w:numPr>
                <w:ilvl w:val="3"/>
                <w:numId w:val="25"/>
              </w:numPr>
              <w:tabs>
                <w:tab w:val="left" w:pos="0"/>
              </w:tabs>
              <w:ind w:left="0" w:firstLine="567"/>
            </w:pPr>
            <w:r w:rsidRPr="00611E6A">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E8041B" w:rsidRPr="00611E6A" w:rsidRDefault="00E8041B" w:rsidP="00E8041B">
            <w:pPr>
              <w:pStyle w:val="30"/>
              <w:numPr>
                <w:ilvl w:val="3"/>
                <w:numId w:val="25"/>
              </w:numPr>
              <w:tabs>
                <w:tab w:val="left" w:pos="0"/>
              </w:tabs>
              <w:ind w:left="0" w:firstLine="567"/>
            </w:pPr>
            <w:bookmarkStart w:id="19" w:name="_Ref339009556"/>
            <w:r w:rsidRPr="00611E6A">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19"/>
          </w:p>
          <w:p w:rsidR="00E8041B" w:rsidRPr="00611E6A" w:rsidRDefault="00E8041B" w:rsidP="00E8041B">
            <w:pPr>
              <w:pStyle w:val="4"/>
              <w:numPr>
                <w:ilvl w:val="3"/>
                <w:numId w:val="25"/>
              </w:numPr>
              <w:tabs>
                <w:tab w:val="left" w:pos="2127"/>
              </w:tabs>
              <w:ind w:left="0" w:firstLine="567"/>
            </w:pPr>
            <w:r w:rsidRPr="00611E6A">
              <w:t>Если по результатам закупки договор заключается с иностранным Участником закупки, он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иностранного Участника цены выражены в иностранной валюте.</w:t>
            </w:r>
          </w:p>
          <w:p w:rsidR="00E8041B" w:rsidRPr="007A7543" w:rsidRDefault="00E8041B" w:rsidP="00E8041B">
            <w:pPr>
              <w:pStyle w:val="3"/>
              <w:numPr>
                <w:ilvl w:val="2"/>
                <w:numId w:val="24"/>
              </w:numPr>
              <w:tabs>
                <w:tab w:val="left" w:pos="1134"/>
              </w:tabs>
              <w:rPr>
                <w:color w:val="000000" w:themeColor="text1"/>
              </w:rPr>
            </w:pPr>
            <w:bookmarkStart w:id="20" w:name="_Toc343610811"/>
            <w:bookmarkStart w:id="21" w:name="_Toc340567784"/>
            <w:bookmarkStart w:id="22" w:name="_Ref296683464"/>
            <w:bookmarkStart w:id="23" w:name="_Toc93230270"/>
            <w:bookmarkStart w:id="24" w:name="_Toc93230403"/>
            <w:r w:rsidRPr="007A7543">
              <w:rPr>
                <w:color w:val="000000" w:themeColor="text1"/>
              </w:rPr>
              <w:t>Проведение закупки с возможностью подачи альтернативных предложений</w:t>
            </w:r>
            <w:bookmarkEnd w:id="20"/>
            <w:bookmarkEnd w:id="21"/>
            <w:bookmarkEnd w:id="22"/>
          </w:p>
          <w:p w:rsidR="00E8041B" w:rsidRPr="007A7543" w:rsidRDefault="00E8041B" w:rsidP="00E8041B">
            <w:pPr>
              <w:pStyle w:val="-3"/>
              <w:tabs>
                <w:tab w:val="left" w:pos="1134"/>
              </w:tabs>
              <w:ind w:firstLine="567"/>
              <w:rPr>
                <w:color w:val="000000" w:themeColor="text1"/>
              </w:rPr>
            </w:pPr>
          </w:p>
          <w:p w:rsidR="00E8041B" w:rsidRPr="007A7543" w:rsidRDefault="00E8041B" w:rsidP="00E8041B">
            <w:pPr>
              <w:pStyle w:val="30"/>
              <w:numPr>
                <w:ilvl w:val="3"/>
                <w:numId w:val="24"/>
              </w:numPr>
              <w:tabs>
                <w:tab w:val="left" w:pos="0"/>
                <w:tab w:val="left" w:pos="567"/>
              </w:tabs>
              <w:ind w:left="0" w:firstLine="567"/>
              <w:rPr>
                <w:color w:val="000000" w:themeColor="text1"/>
              </w:rPr>
            </w:pPr>
            <w:r w:rsidRPr="007A7543">
              <w:rPr>
                <w:color w:val="000000" w:themeColor="text1"/>
              </w:rPr>
              <w:lastRenderedPageBreak/>
              <w:t xml:space="preserve">Право подачи альтернативных предложений может быть предоставлено участнику закупки при проведении конкурентных закупок. </w:t>
            </w:r>
          </w:p>
          <w:p w:rsidR="00E8041B" w:rsidRPr="007A7543" w:rsidRDefault="00E8041B" w:rsidP="00E8041B">
            <w:pPr>
              <w:pStyle w:val="30"/>
              <w:numPr>
                <w:ilvl w:val="3"/>
                <w:numId w:val="24"/>
              </w:numPr>
              <w:tabs>
                <w:tab w:val="left" w:pos="0"/>
                <w:tab w:val="left" w:pos="1134"/>
              </w:tabs>
              <w:ind w:left="0" w:firstLine="567"/>
              <w:rPr>
                <w:color w:val="000000" w:themeColor="text1"/>
              </w:rPr>
            </w:pPr>
            <w:r w:rsidRPr="007A7543">
              <w:rPr>
                <w:color w:val="000000" w:themeColor="text1"/>
              </w:rPr>
              <w:t xml:space="preserve">Условие о возможности подачи альтернативных предложения устанавливается в документации о закупке. </w:t>
            </w:r>
          </w:p>
          <w:p w:rsidR="00E8041B" w:rsidRPr="007A7543" w:rsidRDefault="00E8041B" w:rsidP="00E8041B">
            <w:pPr>
              <w:pStyle w:val="30"/>
              <w:numPr>
                <w:ilvl w:val="3"/>
                <w:numId w:val="24"/>
              </w:numPr>
              <w:tabs>
                <w:tab w:val="left" w:pos="0"/>
                <w:tab w:val="left" w:pos="1134"/>
              </w:tabs>
              <w:ind w:left="0" w:firstLine="567"/>
              <w:rPr>
                <w:color w:val="000000" w:themeColor="text1"/>
              </w:rPr>
            </w:pPr>
            <w:r w:rsidRPr="007A7543">
              <w:rPr>
                <w:color w:val="000000" w:themeColor="text1"/>
              </w:rPr>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8041B" w:rsidRPr="007A7543" w:rsidRDefault="00E8041B" w:rsidP="00E8041B">
            <w:pPr>
              <w:pStyle w:val="30"/>
              <w:numPr>
                <w:ilvl w:val="3"/>
                <w:numId w:val="24"/>
              </w:numPr>
              <w:tabs>
                <w:tab w:val="left" w:pos="0"/>
                <w:tab w:val="left" w:pos="1134"/>
              </w:tabs>
              <w:ind w:left="0" w:firstLine="567"/>
              <w:rPr>
                <w:color w:val="000000" w:themeColor="text1"/>
              </w:rPr>
            </w:pPr>
            <w:r w:rsidRPr="007A7543">
              <w:rPr>
                <w:color w:val="000000" w:themeColor="text1"/>
              </w:rPr>
              <w:t xml:space="preserve">Документация о закупке должна явно предусматривать право участника закупки подать альтернативное предложение, а также должна включать правила подготовки и подачи альтернативных предложений, в </w:t>
            </w:r>
            <w:proofErr w:type="spellStart"/>
            <w:r w:rsidRPr="007A7543">
              <w:rPr>
                <w:color w:val="000000" w:themeColor="text1"/>
              </w:rPr>
              <w:t>т.ч</w:t>
            </w:r>
            <w:proofErr w:type="spellEnd"/>
            <w:r w:rsidRPr="007A7543">
              <w:rPr>
                <w:color w:val="000000" w:themeColor="text1"/>
              </w:rPr>
              <w:t>. обязанность участника закупки явно их обособить в составе своей заявки.</w:t>
            </w:r>
          </w:p>
          <w:p w:rsidR="00E8041B" w:rsidRPr="007A7543" w:rsidRDefault="00E8041B" w:rsidP="00E8041B">
            <w:pPr>
              <w:pStyle w:val="30"/>
              <w:numPr>
                <w:ilvl w:val="3"/>
                <w:numId w:val="24"/>
              </w:numPr>
              <w:tabs>
                <w:tab w:val="left" w:pos="0"/>
                <w:tab w:val="left" w:pos="1134"/>
              </w:tabs>
              <w:ind w:left="0" w:firstLine="567"/>
              <w:rPr>
                <w:color w:val="000000" w:themeColor="text1"/>
              </w:rPr>
            </w:pPr>
            <w:r w:rsidRPr="007A7543">
              <w:rPr>
                <w:color w:val="000000" w:themeColor="text1"/>
              </w:rPr>
              <w:t>Заказчик вправе ограничить количество альтернативных предложений, подаваемых одним участником закупки.</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 xml:space="preserve">Норма п. </w:t>
            </w:r>
            <w:r>
              <w:rPr>
                <w:color w:val="000000" w:themeColor="text1"/>
              </w:rPr>
              <w:fldChar w:fldCharType="begin"/>
            </w:r>
            <w:r>
              <w:rPr>
                <w:color w:val="000000" w:themeColor="text1"/>
              </w:rPr>
              <w:instrText xml:space="preserve"> REF _Ref365963775 \w \h </w:instrText>
            </w:r>
            <w:r>
              <w:rPr>
                <w:color w:val="000000" w:themeColor="text1"/>
              </w:rPr>
            </w:r>
            <w:r>
              <w:rPr>
                <w:color w:val="000000" w:themeColor="text1"/>
              </w:rPr>
              <w:fldChar w:fldCharType="separate"/>
            </w:r>
            <w:r>
              <w:rPr>
                <w:color w:val="000000" w:themeColor="text1"/>
              </w:rPr>
              <w:t>8.1.4.5</w:t>
            </w:r>
            <w:r>
              <w:rPr>
                <w:color w:val="000000" w:themeColor="text1"/>
              </w:rPr>
              <w:fldChar w:fldCharType="end"/>
            </w:r>
            <w:r w:rsidRPr="00FF19CB">
              <w:rPr>
                <w:color w:val="000000" w:themeColor="text1"/>
              </w:rPr>
              <w:t xml:space="preserve"> настоящего Стандарта о праве участника закупки подать только одну заявку не распространяется на альтернативные предложения.</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 xml:space="preserve">В документации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w:t>
            </w:r>
            <w:r w:rsidRPr="00FF19CB">
              <w:rPr>
                <w:color w:val="000000" w:themeColor="text1"/>
              </w:rPr>
              <w:lastRenderedPageBreak/>
              <w:t>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с альтернативными параметрами, такое предложение считается основным.</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Информация о подаче альтернативного предложения фиксируется в протоколе вскрытия конвертов.</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 xml:space="preserve">По результату отборочной стадии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закупки отличается от основного или другого альтернативного только ценой, то все альтернативные предложения этого участника закупки отклоняются.</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w:t>
            </w:r>
            <w:r w:rsidRPr="00FF19CB">
              <w:rPr>
                <w:color w:val="000000" w:themeColor="text1"/>
              </w:rPr>
              <w:lastRenderedPageBreak/>
              <w:t xml:space="preserve">несколько мест в </w:t>
            </w:r>
            <w:proofErr w:type="spellStart"/>
            <w:r w:rsidRPr="00FF19CB">
              <w:rPr>
                <w:color w:val="000000" w:themeColor="text1"/>
              </w:rPr>
              <w:t>ранжировке</w:t>
            </w:r>
            <w:proofErr w:type="spellEnd"/>
            <w:r w:rsidRPr="00FF19CB">
              <w:rPr>
                <w:color w:val="000000" w:themeColor="text1"/>
              </w:rPr>
              <w:t xml:space="preserve"> сообразно количеству не отклоненных предложений. Одинаковые параметры основного и альтернативных предложений оцениваются одинаково.</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В случае проведения переторжки участник закупки вправе заявлять новые цены или иные условия, как в отношении основного, так и альтернативных предложений.</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Если участник закупки, подавший альтернативное предложение, уклоняется от заключения договора, заказчик вправе отклонить все предложения такого участника закупки (основное и альтернативные).</w:t>
            </w:r>
          </w:p>
          <w:p w:rsidR="00E8041B" w:rsidRPr="00FF19CB" w:rsidRDefault="00E8041B" w:rsidP="00E8041B">
            <w:pPr>
              <w:pStyle w:val="3"/>
              <w:numPr>
                <w:ilvl w:val="2"/>
                <w:numId w:val="24"/>
              </w:numPr>
              <w:tabs>
                <w:tab w:val="left" w:pos="1134"/>
              </w:tabs>
              <w:rPr>
                <w:color w:val="000000" w:themeColor="text1"/>
              </w:rPr>
            </w:pPr>
            <w:proofErr w:type="spellStart"/>
            <w:r w:rsidRPr="00FF19CB">
              <w:rPr>
                <w:color w:val="000000" w:themeColor="text1"/>
              </w:rPr>
              <w:t>Субконтрактация</w:t>
            </w:r>
            <w:proofErr w:type="spellEnd"/>
            <w:r w:rsidRPr="00FF19CB">
              <w:rPr>
                <w:color w:val="000000" w:themeColor="text1"/>
              </w:rPr>
              <w:t xml:space="preserve"> (</w:t>
            </w:r>
            <w:proofErr w:type="spellStart"/>
            <w:r w:rsidRPr="00FF19CB">
              <w:rPr>
                <w:color w:val="000000" w:themeColor="text1"/>
              </w:rPr>
              <w:t>субпоставка</w:t>
            </w:r>
            <w:proofErr w:type="spellEnd"/>
            <w:r w:rsidRPr="00FF19CB">
              <w:rPr>
                <w:color w:val="000000" w:themeColor="text1"/>
              </w:rPr>
              <w:t xml:space="preserve"> и субподряд)</w:t>
            </w:r>
            <w:bookmarkEnd w:id="23"/>
            <w:bookmarkEnd w:id="24"/>
          </w:p>
          <w:p w:rsidR="00E8041B" w:rsidRPr="00FF19CB" w:rsidRDefault="00E8041B" w:rsidP="00E8041B">
            <w:pPr>
              <w:pStyle w:val="30"/>
              <w:numPr>
                <w:ilvl w:val="3"/>
                <w:numId w:val="24"/>
              </w:numPr>
              <w:tabs>
                <w:tab w:val="left" w:pos="0"/>
              </w:tabs>
              <w:ind w:left="0" w:firstLine="567"/>
              <w:rPr>
                <w:color w:val="000000" w:themeColor="text1"/>
              </w:rPr>
            </w:pPr>
            <w:r w:rsidRPr="00FF19CB">
              <w:rPr>
                <w:color w:val="000000" w:themeColor="text1"/>
              </w:rPr>
              <w:t xml:space="preserve">При заключении договора поставки товара, договора на выполнение подрядных работ Заказчик вправе требовать от выигравшего участника закупки заключения договоров </w:t>
            </w:r>
            <w:proofErr w:type="spellStart"/>
            <w:r w:rsidRPr="00FF19CB">
              <w:rPr>
                <w:color w:val="000000" w:themeColor="text1"/>
              </w:rPr>
              <w:t>субпоставки</w:t>
            </w:r>
            <w:proofErr w:type="spellEnd"/>
            <w:r w:rsidRPr="00FF19CB">
              <w:rPr>
                <w:color w:val="000000" w:themeColor="text1"/>
              </w:rPr>
              <w:t xml:space="preserve"> или субподряда в объеме не более 25% стоимости закупки (если иное не согласовано ЦЗК Заказчика) с конкретными поставщиками и (или) подрядчиками. Это условие объявляется заранее в документации о закупке.</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 xml:space="preserve">При заключении договора поставки товара, договора на выполнение подрядных работ Заказчик вправе требовать от победителя или лица, представившего наилучшую заявку, заключения договоров </w:t>
            </w:r>
            <w:proofErr w:type="spellStart"/>
            <w:r w:rsidRPr="00FF19CB">
              <w:rPr>
                <w:color w:val="000000" w:themeColor="text1"/>
              </w:rPr>
              <w:t>субпоставки</w:t>
            </w:r>
            <w:proofErr w:type="spellEnd"/>
            <w:r w:rsidRPr="00FF19CB">
              <w:rPr>
                <w:color w:val="000000" w:themeColor="text1"/>
              </w:rPr>
              <w:t xml:space="preserve"> или субподряда с предприятиями из групп приоритетных поставщиков, </w:t>
            </w:r>
            <w:r w:rsidRPr="00FF19CB">
              <w:rPr>
                <w:color w:val="000000" w:themeColor="text1"/>
              </w:rPr>
              <w:lastRenderedPageBreak/>
              <w:t>определяемых в соответствии с п.</w:t>
            </w:r>
            <w:r>
              <w:rPr>
                <w:color w:val="000000" w:themeColor="text1"/>
              </w:rPr>
              <w:fldChar w:fldCharType="begin"/>
            </w:r>
            <w:r>
              <w:rPr>
                <w:color w:val="000000" w:themeColor="text1"/>
              </w:rPr>
              <w:instrText xml:space="preserve"> REF _Ref365540100 \w \h </w:instrText>
            </w:r>
            <w:r>
              <w:rPr>
                <w:color w:val="000000" w:themeColor="text1"/>
              </w:rPr>
            </w:r>
            <w:r>
              <w:rPr>
                <w:color w:val="000000" w:themeColor="text1"/>
              </w:rPr>
              <w:fldChar w:fldCharType="separate"/>
            </w:r>
            <w:r>
              <w:rPr>
                <w:color w:val="000000" w:themeColor="text1"/>
              </w:rPr>
              <w:t>4.5</w:t>
            </w:r>
            <w:r>
              <w:rPr>
                <w:color w:val="000000" w:themeColor="text1"/>
              </w:rPr>
              <w:fldChar w:fldCharType="end"/>
            </w:r>
            <w:r w:rsidRPr="00FF19CB">
              <w:rPr>
                <w:color w:val="000000" w:themeColor="text1"/>
              </w:rPr>
              <w:t xml:space="preserve"> настоящего Стандарта. Это условие объявляется заранее в документации о закупке.</w:t>
            </w:r>
          </w:p>
          <w:p w:rsidR="00E8041B" w:rsidRPr="00FF19CB" w:rsidRDefault="00E8041B" w:rsidP="00E8041B">
            <w:pPr>
              <w:pStyle w:val="30"/>
              <w:numPr>
                <w:ilvl w:val="3"/>
                <w:numId w:val="24"/>
              </w:numPr>
              <w:tabs>
                <w:tab w:val="left" w:pos="0"/>
                <w:tab w:val="left" w:pos="1134"/>
              </w:tabs>
              <w:ind w:left="0" w:firstLine="567"/>
              <w:rPr>
                <w:color w:val="000000" w:themeColor="text1"/>
              </w:rPr>
            </w:pPr>
            <w:r w:rsidRPr="00FF19CB">
              <w:rPr>
                <w:color w:val="000000" w:themeColor="text1"/>
              </w:rPr>
              <w:t xml:space="preserve">Организатор закупки может называть в документации о закупке конкретных </w:t>
            </w:r>
            <w:proofErr w:type="spellStart"/>
            <w:r w:rsidRPr="00FF19CB">
              <w:rPr>
                <w:color w:val="000000" w:themeColor="text1"/>
              </w:rPr>
              <w:t>субконтракторов</w:t>
            </w:r>
            <w:proofErr w:type="spellEnd"/>
            <w:r w:rsidRPr="00FF19CB">
              <w:rPr>
                <w:color w:val="000000" w:themeColor="text1"/>
              </w:rPr>
              <w:t xml:space="preserve"> (с которыми участник закупки должен будет в случае победы заключить договоры). В этом случае Организатор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E8041B" w:rsidRPr="00FF19CB" w:rsidRDefault="00E8041B" w:rsidP="00E8041B">
            <w:pPr>
              <w:pStyle w:val="30"/>
              <w:numPr>
                <w:ilvl w:val="3"/>
                <w:numId w:val="24"/>
              </w:numPr>
              <w:tabs>
                <w:tab w:val="left" w:pos="0"/>
                <w:tab w:val="left" w:pos="1134"/>
              </w:tabs>
              <w:ind w:left="0" w:firstLine="567"/>
            </w:pPr>
            <w:r w:rsidRPr="00FF19CB">
              <w:rPr>
                <w:color w:val="000000" w:themeColor="text1"/>
              </w:rPr>
              <w:t xml:space="preserve">Данная процедура не должна применяться, если условия договора не допускают возможность </w:t>
            </w:r>
            <w:proofErr w:type="spellStart"/>
            <w:r w:rsidRPr="00FF19CB">
              <w:rPr>
                <w:color w:val="000000" w:themeColor="text1"/>
              </w:rPr>
              <w:t>субпоставки</w:t>
            </w:r>
            <w:proofErr w:type="spellEnd"/>
            <w:r w:rsidRPr="00FF19CB">
              <w:rPr>
                <w:color w:val="000000" w:themeColor="text1"/>
              </w:rPr>
              <w:t xml:space="preserve"> или субподряда, либо требование обязательной </w:t>
            </w:r>
            <w:proofErr w:type="spellStart"/>
            <w:r w:rsidRPr="00FF19CB">
              <w:rPr>
                <w:color w:val="000000" w:themeColor="text1"/>
              </w:rPr>
              <w:t>субконтрактации</w:t>
            </w:r>
            <w:proofErr w:type="spellEnd"/>
            <w:r w:rsidRPr="00FF19CB">
              <w:rPr>
                <w:color w:val="000000" w:themeColor="text1"/>
              </w:rPr>
              <w:t xml:space="preserve"> не содержалось в документации о закупке.</w:t>
            </w:r>
          </w:p>
          <w:p w:rsidR="00AC4E0A" w:rsidRDefault="00AC4E0A" w:rsidP="0099632C"/>
        </w:tc>
        <w:tc>
          <w:tcPr>
            <w:tcW w:w="7513" w:type="dxa"/>
          </w:tcPr>
          <w:p w:rsidR="00AC4E0A" w:rsidRPr="00813C3D" w:rsidRDefault="00AC4E0A" w:rsidP="00AC4E0A">
            <w:pPr>
              <w:pStyle w:val="a4"/>
              <w:tabs>
                <w:tab w:val="left" w:pos="0"/>
              </w:tabs>
              <w:ind w:left="600"/>
              <w:jc w:val="both"/>
              <w:rPr>
                <w:rFonts w:ascii="Times New Roman" w:eastAsia="Times New Roman" w:hAnsi="Times New Roman" w:cs="Times New Roman"/>
                <w:color w:val="000000" w:themeColor="text1"/>
                <w:sz w:val="28"/>
                <w:szCs w:val="28"/>
                <w:lang w:eastAsia="ru-RU"/>
              </w:rPr>
            </w:pPr>
          </w:p>
        </w:tc>
      </w:tr>
      <w:tr w:rsidR="00113AD2" w:rsidTr="001960BB">
        <w:tc>
          <w:tcPr>
            <w:tcW w:w="7797" w:type="dxa"/>
          </w:tcPr>
          <w:p w:rsidR="00113AD2" w:rsidRPr="0048455E" w:rsidRDefault="00113AD2" w:rsidP="00113AD2">
            <w:pPr>
              <w:pStyle w:val="30"/>
              <w:widowControl w:val="0"/>
              <w:numPr>
                <w:ilvl w:val="2"/>
                <w:numId w:val="27"/>
              </w:numPr>
              <w:ind w:left="33" w:firstLine="568"/>
            </w:pPr>
            <w:r w:rsidRPr="00E05789">
              <w:lastRenderedPageBreak/>
              <w:t>В случае если участник конкурентной закупки, участник неконкурентной закупки, обязанный заключить договор, признан</w:t>
            </w:r>
            <w:r w:rsidRPr="0048455E">
              <w:t xml:space="preserve">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срок для подписания договора будет аналогичен сроку, предусмотренному в п. </w:t>
            </w:r>
            <w:r w:rsidRPr="0048455E">
              <w:fldChar w:fldCharType="begin"/>
            </w:r>
            <w:r w:rsidRPr="0048455E">
              <w:instrText xml:space="preserve"> REF _Ref510763874 \r \h  \* MERGEFORMAT </w:instrText>
            </w:r>
            <w:r w:rsidRPr="0048455E">
              <w:fldChar w:fldCharType="separate"/>
            </w:r>
            <w:r>
              <w:t>9.1.3</w:t>
            </w:r>
            <w:r w:rsidRPr="0048455E">
              <w:fldChar w:fldCharType="end"/>
            </w:r>
            <w:r w:rsidRPr="0048455E">
              <w:t xml:space="preserve"> настоящего Стандарта. </w:t>
            </w:r>
          </w:p>
          <w:p w:rsidR="00113AD2" w:rsidRPr="0048455E" w:rsidRDefault="00113AD2" w:rsidP="00113AD2">
            <w:pPr>
              <w:pStyle w:val="30"/>
              <w:widowControl w:val="0"/>
              <w:numPr>
                <w:ilvl w:val="2"/>
                <w:numId w:val="27"/>
              </w:numPr>
              <w:ind w:left="0" w:firstLine="601"/>
            </w:pPr>
            <w:r w:rsidRPr="0048455E">
              <w:t xml:space="preserve">В случае уклонения участника от заключения договора Заказчик направляет сведения о таком участнике в </w:t>
            </w:r>
            <w:r w:rsidRPr="0048455E">
              <w:lastRenderedPageBreak/>
              <w:t>реестр недобросовестных поставщиков в порядке, предусмотренном действующим законодательством.</w:t>
            </w:r>
          </w:p>
          <w:p w:rsidR="00113AD2" w:rsidRPr="0048455E" w:rsidRDefault="00113AD2" w:rsidP="00113AD2">
            <w:pPr>
              <w:pStyle w:val="30"/>
              <w:widowControl w:val="0"/>
              <w:numPr>
                <w:ilvl w:val="2"/>
                <w:numId w:val="27"/>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rsidR="00113AD2" w:rsidRPr="00E9613F" w:rsidRDefault="00113AD2" w:rsidP="00113AD2">
            <w:pPr>
              <w:pStyle w:val="30"/>
              <w:widowControl w:val="0"/>
              <w:numPr>
                <w:ilvl w:val="2"/>
                <w:numId w:val="27"/>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113AD2" w:rsidRPr="00FF19CB" w:rsidRDefault="00113AD2" w:rsidP="00113AD2">
            <w:pPr>
              <w:pStyle w:val="30"/>
              <w:widowControl w:val="0"/>
              <w:numPr>
                <w:ilvl w:val="2"/>
                <w:numId w:val="27"/>
              </w:numPr>
              <w:ind w:left="0" w:firstLine="567"/>
            </w:pPr>
            <w:r w:rsidRPr="00FF19CB">
              <w:t xml:space="preserve">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FF19CB">
              <w:t>Минпромторга</w:t>
            </w:r>
            <w:proofErr w:type="spellEnd"/>
            <w:r w:rsidRPr="00FF19CB">
              <w:t xml:space="preserve">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113AD2" w:rsidRPr="00611E6A" w:rsidRDefault="00113AD2" w:rsidP="00113AD2">
            <w:pPr>
              <w:pStyle w:val="3"/>
              <w:keepNext w:val="0"/>
              <w:widowControl w:val="0"/>
              <w:numPr>
                <w:ilvl w:val="0"/>
                <w:numId w:val="0"/>
              </w:numPr>
              <w:spacing w:before="0" w:after="120"/>
              <w:ind w:left="601"/>
              <w:rPr>
                <w:color w:val="000000" w:themeColor="text1"/>
              </w:rPr>
            </w:pPr>
          </w:p>
        </w:tc>
        <w:tc>
          <w:tcPr>
            <w:tcW w:w="7513" w:type="dxa"/>
          </w:tcPr>
          <w:p w:rsidR="00113AD2" w:rsidRPr="0048455E" w:rsidRDefault="00113AD2" w:rsidP="00113AD2">
            <w:pPr>
              <w:pStyle w:val="30"/>
              <w:widowControl w:val="0"/>
              <w:numPr>
                <w:ilvl w:val="2"/>
                <w:numId w:val="28"/>
              </w:numPr>
              <w:ind w:left="33" w:firstLine="567"/>
            </w:pPr>
            <w:r w:rsidRPr="00BF5606">
              <w:lastRenderedPageBreak/>
              <w:t xml:space="preserve">В случае если участник конкурентной закупки (участник неконкурентной закупки), обязанный заключить договор, не предоставил Заказчику в срок, установленный в извещении о закупке и (или) документации о закупке подписанный им договор, либо отказался от заключения договора, либо не предоставил обеспечение исполнения обязательств по договору (в случае необходимости его предоставления до заключения договора), либо предъявил встречные требования по условиям договора, противоречащие ранее установленным в документации о закупке, Заказчик признает его утратившим статус победителя и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w:t>
            </w:r>
            <w:r w:rsidRPr="00BF5606">
              <w:lastRenderedPageBreak/>
              <w:t xml:space="preserve">или предложение которого содержит лучшие условия исполнения договора, следующие после условий, предложенных ранее выбранным победителем закупки. При этом срок для подписания договора будет аналогичен сроку, предусмотренному в п. </w:t>
            </w:r>
            <w:r w:rsidRPr="00BF5606">
              <w:fldChar w:fldCharType="begin"/>
            </w:r>
            <w:r w:rsidRPr="00BF5606">
              <w:instrText xml:space="preserve"> REF _Ref510763874 \r \h  \* MERGEFORMAT </w:instrText>
            </w:r>
            <w:r w:rsidRPr="00BF5606">
              <w:fldChar w:fldCharType="separate"/>
            </w:r>
            <w:r>
              <w:t>9.1.3</w:t>
            </w:r>
            <w:r w:rsidRPr="00BF5606">
              <w:fldChar w:fldCharType="end"/>
            </w:r>
            <w:r w:rsidRPr="00BF5606">
              <w:t xml:space="preserve"> настоящего Стандарта</w:t>
            </w:r>
            <w:r w:rsidRPr="0048455E">
              <w:t xml:space="preserve">. </w:t>
            </w:r>
          </w:p>
          <w:p w:rsidR="00113AD2" w:rsidRPr="0048455E" w:rsidRDefault="00113AD2" w:rsidP="00113AD2">
            <w:pPr>
              <w:pStyle w:val="30"/>
              <w:widowControl w:val="0"/>
              <w:numPr>
                <w:ilvl w:val="2"/>
                <w:numId w:val="28"/>
              </w:numPr>
              <w:ind w:left="33" w:firstLine="567"/>
            </w:pPr>
            <w:r w:rsidRPr="0048455E">
              <w:t>В случае уклонения</w:t>
            </w:r>
            <w:r w:rsidRPr="00BF5606">
              <w:rPr>
                <w:rFonts w:asciiTheme="minorHAnsi" w:eastAsiaTheme="minorHAnsi" w:hAnsiTheme="minorHAnsi" w:cstheme="minorBidi"/>
                <w:sz w:val="22"/>
                <w:szCs w:val="22"/>
                <w:lang w:eastAsia="en-US"/>
              </w:rPr>
              <w:t xml:space="preserve"> </w:t>
            </w:r>
            <w:r w:rsidRPr="00BF5606">
              <w:t>или отказа</w:t>
            </w:r>
            <w:r w:rsidRPr="0048455E">
              <w:t xml:space="preserve"> участника от заключения договора Заказчик направляет сведения о таком участнике в</w:t>
            </w:r>
            <w:r w:rsidRPr="00BF5606">
              <w:rPr>
                <w:rFonts w:asciiTheme="minorHAnsi" w:eastAsiaTheme="minorHAnsi" w:hAnsiTheme="minorHAnsi" w:cstheme="minorBidi"/>
                <w:sz w:val="22"/>
                <w:szCs w:val="22"/>
                <w:lang w:eastAsia="en-US"/>
              </w:rPr>
              <w:t xml:space="preserve"> </w:t>
            </w:r>
            <w:r w:rsidRPr="00BF5606">
              <w:t>адрес антимонопольного органа для включения в</w:t>
            </w:r>
            <w:r w:rsidRPr="0048455E">
              <w:t xml:space="preserve"> реестр недобросовестных поставщиков в порядке, предусмотренном действующим законодательством.</w:t>
            </w:r>
          </w:p>
          <w:p w:rsidR="00113AD2" w:rsidRPr="0048455E" w:rsidRDefault="00113AD2" w:rsidP="00113AD2">
            <w:pPr>
              <w:pStyle w:val="30"/>
              <w:widowControl w:val="0"/>
              <w:numPr>
                <w:ilvl w:val="2"/>
                <w:numId w:val="28"/>
              </w:numPr>
              <w:ind w:left="0" w:firstLine="567"/>
            </w:pPr>
            <w:r>
              <w:t xml:space="preserve">Порядок </w:t>
            </w:r>
            <w:r w:rsidRPr="0048455E">
              <w:t>заключения договора и контроль</w:t>
            </w:r>
            <w:r>
              <w:t xml:space="preserve"> за</w:t>
            </w:r>
            <w:r w:rsidRPr="0048455E">
              <w:t xml:space="preserve"> его исполнени</w:t>
            </w:r>
            <w:r>
              <w:t>ем</w:t>
            </w:r>
            <w:r w:rsidRPr="0048455E">
              <w:t xml:space="preserve"> </w:t>
            </w:r>
            <w:r>
              <w:t>устанавливается</w:t>
            </w:r>
            <w:r w:rsidRPr="0048455E">
              <w:t xml:space="preserve"> организационно-распорядительными документами Заказчика.</w:t>
            </w:r>
          </w:p>
          <w:p w:rsidR="00113AD2" w:rsidRDefault="00113AD2" w:rsidP="00113AD2">
            <w:pPr>
              <w:pStyle w:val="30"/>
              <w:widowControl w:val="0"/>
              <w:numPr>
                <w:ilvl w:val="2"/>
                <w:numId w:val="28"/>
              </w:numPr>
              <w:ind w:left="0" w:firstLine="567"/>
            </w:pPr>
            <w:r w:rsidRPr="0048455E">
              <w:t xml:space="preserve">В документации о закупке также </w:t>
            </w:r>
            <w:r>
              <w:t>предусматривается</w:t>
            </w:r>
            <w:r w:rsidRPr="0048455E">
              <w:t xml:space="preserve"> право Заказчика заключить по результатам закупки несколько договоров, в том числе в рамках одного лота.</w:t>
            </w:r>
          </w:p>
          <w:p w:rsidR="00113AD2" w:rsidRPr="00000DBA" w:rsidRDefault="00113AD2" w:rsidP="00113AD2">
            <w:pPr>
              <w:pStyle w:val="30"/>
              <w:widowControl w:val="0"/>
              <w:numPr>
                <w:ilvl w:val="2"/>
                <w:numId w:val="28"/>
              </w:numPr>
              <w:ind w:left="0" w:firstLine="567"/>
            </w:pPr>
            <w:r w:rsidRPr="00000DBA">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rsidR="00113AD2" w:rsidRPr="00FF19CB" w:rsidRDefault="00113AD2" w:rsidP="00113AD2">
            <w:pPr>
              <w:pStyle w:val="30"/>
              <w:widowControl w:val="0"/>
              <w:numPr>
                <w:ilvl w:val="2"/>
                <w:numId w:val="28"/>
              </w:numPr>
              <w:ind w:left="0" w:firstLine="567"/>
            </w:pPr>
            <w:r w:rsidRPr="00FF19CB">
              <w:t xml:space="preserve">Заключение долгосрочных контрактов у российского поставщика под гарантированные объемы </w:t>
            </w:r>
            <w:r w:rsidRPr="00FF19CB">
              <w:lastRenderedPageBreak/>
              <w:t xml:space="preserve">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FF19CB">
              <w:t>Минпромторга</w:t>
            </w:r>
            <w:proofErr w:type="spellEnd"/>
            <w:r w:rsidRPr="00FF19CB">
              <w:t xml:space="preserve">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113AD2" w:rsidRPr="00813C3D" w:rsidRDefault="00113AD2" w:rsidP="00AC4E0A">
            <w:pPr>
              <w:pStyle w:val="a4"/>
              <w:tabs>
                <w:tab w:val="left" w:pos="0"/>
              </w:tabs>
              <w:ind w:left="600"/>
              <w:jc w:val="both"/>
              <w:rPr>
                <w:rFonts w:ascii="Times New Roman" w:eastAsia="Times New Roman" w:hAnsi="Times New Roman" w:cs="Times New Roman"/>
                <w:color w:val="000000" w:themeColor="text1"/>
                <w:sz w:val="28"/>
                <w:szCs w:val="28"/>
                <w:lang w:eastAsia="ru-RU"/>
              </w:rPr>
            </w:pPr>
          </w:p>
        </w:tc>
      </w:tr>
    </w:tbl>
    <w:p w:rsidR="00B27982" w:rsidRDefault="00B27982"/>
    <w:sectPr w:rsidR="00B27982" w:rsidSect="001960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246"/>
    <w:multiLevelType w:val="multilevel"/>
    <w:tmpl w:val="10E815F0"/>
    <w:lvl w:ilvl="0">
      <w:start w:val="8"/>
      <w:numFmt w:val="decimal"/>
      <w:lvlText w:val="%1."/>
      <w:lvlJc w:val="left"/>
      <w:pPr>
        <w:ind w:left="885" w:hanging="885"/>
      </w:pPr>
      <w:rPr>
        <w:rFonts w:hint="default"/>
      </w:rPr>
    </w:lvl>
    <w:lvl w:ilvl="1">
      <w:start w:val="2"/>
      <w:numFmt w:val="decimal"/>
      <w:lvlText w:val="%1.%2."/>
      <w:lvlJc w:val="left"/>
      <w:pPr>
        <w:ind w:left="1263" w:hanging="885"/>
      </w:pPr>
      <w:rPr>
        <w:rFonts w:hint="default"/>
      </w:rPr>
    </w:lvl>
    <w:lvl w:ilvl="2">
      <w:start w:val="2"/>
      <w:numFmt w:val="decimal"/>
      <w:lvlText w:val="%1.%2.%3."/>
      <w:lvlJc w:val="left"/>
      <w:pPr>
        <w:ind w:left="1641" w:hanging="885"/>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BB437D9"/>
    <w:multiLevelType w:val="multilevel"/>
    <w:tmpl w:val="7206AB2C"/>
    <w:lvl w:ilvl="0">
      <w:start w:val="9"/>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5">
    <w:nsid w:val="0CA673D2"/>
    <w:multiLevelType w:val="multilevel"/>
    <w:tmpl w:val="8E26D6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strike w:val="0"/>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135C5207"/>
    <w:multiLevelType w:val="multilevel"/>
    <w:tmpl w:val="59B838E4"/>
    <w:lvl w:ilvl="0">
      <w:start w:val="8"/>
      <w:numFmt w:val="decimal"/>
      <w:lvlText w:val="%1"/>
      <w:lvlJc w:val="left"/>
      <w:pPr>
        <w:ind w:left="810" w:hanging="810"/>
      </w:pPr>
      <w:rPr>
        <w:rFonts w:hint="default"/>
      </w:rPr>
    </w:lvl>
    <w:lvl w:ilvl="1">
      <w:start w:val="2"/>
      <w:numFmt w:val="decimal"/>
      <w:lvlText w:val="%1.%2"/>
      <w:lvlJc w:val="left"/>
      <w:pPr>
        <w:ind w:left="1188" w:hanging="810"/>
      </w:pPr>
      <w:rPr>
        <w:rFonts w:hint="default"/>
      </w:rPr>
    </w:lvl>
    <w:lvl w:ilvl="2">
      <w:start w:val="2"/>
      <w:numFmt w:val="decimal"/>
      <w:lvlText w:val="%1.%2.%3"/>
      <w:lvlJc w:val="left"/>
      <w:pPr>
        <w:ind w:left="1566" w:hanging="81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7">
    <w:nsid w:val="190C19EF"/>
    <w:multiLevelType w:val="multilevel"/>
    <w:tmpl w:val="2144A406"/>
    <w:lvl w:ilvl="0">
      <w:start w:val="5"/>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nsid w:val="201F7D17"/>
    <w:multiLevelType w:val="multilevel"/>
    <w:tmpl w:val="167A86DA"/>
    <w:lvl w:ilvl="0">
      <w:start w:val="8"/>
      <w:numFmt w:val="decimal"/>
      <w:lvlText w:val="%1."/>
      <w:lvlJc w:val="left"/>
      <w:pPr>
        <w:ind w:left="810" w:hanging="810"/>
      </w:pPr>
      <w:rPr>
        <w:rFonts w:eastAsia="Times New Roman" w:hint="default"/>
        <w:b/>
      </w:rPr>
    </w:lvl>
    <w:lvl w:ilvl="1">
      <w:start w:val="1"/>
      <w:numFmt w:val="decimal"/>
      <w:lvlText w:val="%1.%2."/>
      <w:lvlJc w:val="left"/>
      <w:pPr>
        <w:ind w:left="2086" w:hanging="810"/>
      </w:pPr>
      <w:rPr>
        <w:rFonts w:eastAsia="Times New Roman" w:hint="default"/>
        <w:b/>
      </w:rPr>
    </w:lvl>
    <w:lvl w:ilvl="2">
      <w:start w:val="15"/>
      <w:numFmt w:val="decimal"/>
      <w:lvlText w:val="%1.%2.%3."/>
      <w:lvlJc w:val="left"/>
      <w:pPr>
        <w:ind w:left="3362" w:hanging="810"/>
      </w:pPr>
      <w:rPr>
        <w:rFonts w:eastAsia="Times New Roman" w:hint="default"/>
        <w:b/>
      </w:rPr>
    </w:lvl>
    <w:lvl w:ilvl="3">
      <w:start w:val="1"/>
      <w:numFmt w:val="decimal"/>
      <w:lvlText w:val="%1.%2.%3.%4."/>
      <w:lvlJc w:val="left"/>
      <w:pPr>
        <w:ind w:left="4908" w:hanging="1080"/>
      </w:pPr>
      <w:rPr>
        <w:rFonts w:ascii="Times New Roman" w:eastAsia="Times New Roman" w:hAnsi="Times New Roman" w:cs="Times New Roman" w:hint="default"/>
        <w:b/>
        <w:sz w:val="28"/>
        <w:szCs w:val="28"/>
      </w:rPr>
    </w:lvl>
    <w:lvl w:ilvl="4">
      <w:start w:val="1"/>
      <w:numFmt w:val="decimal"/>
      <w:lvlText w:val="%1.%2.%3.%4.%5."/>
      <w:lvlJc w:val="left"/>
      <w:pPr>
        <w:ind w:left="6184" w:hanging="1080"/>
      </w:pPr>
      <w:rPr>
        <w:rFonts w:eastAsia="Times New Roman" w:hint="default"/>
        <w:b/>
      </w:rPr>
    </w:lvl>
    <w:lvl w:ilvl="5">
      <w:start w:val="1"/>
      <w:numFmt w:val="decimal"/>
      <w:lvlText w:val="%1.%2.%3.%4.%5.%6."/>
      <w:lvlJc w:val="left"/>
      <w:pPr>
        <w:ind w:left="7820" w:hanging="1440"/>
      </w:pPr>
      <w:rPr>
        <w:rFonts w:eastAsia="Times New Roman" w:hint="default"/>
        <w:b/>
      </w:rPr>
    </w:lvl>
    <w:lvl w:ilvl="6">
      <w:start w:val="1"/>
      <w:numFmt w:val="decimal"/>
      <w:lvlText w:val="%1.%2.%3.%4.%5.%6.%7."/>
      <w:lvlJc w:val="left"/>
      <w:pPr>
        <w:ind w:left="9456" w:hanging="1800"/>
      </w:pPr>
      <w:rPr>
        <w:rFonts w:eastAsia="Times New Roman" w:hint="default"/>
        <w:b/>
      </w:rPr>
    </w:lvl>
    <w:lvl w:ilvl="7">
      <w:start w:val="1"/>
      <w:numFmt w:val="decimal"/>
      <w:lvlText w:val="%1.%2.%3.%4.%5.%6.%7.%8."/>
      <w:lvlJc w:val="left"/>
      <w:pPr>
        <w:ind w:left="10732" w:hanging="1800"/>
      </w:pPr>
      <w:rPr>
        <w:rFonts w:eastAsia="Times New Roman" w:hint="default"/>
        <w:b/>
      </w:rPr>
    </w:lvl>
    <w:lvl w:ilvl="8">
      <w:start w:val="1"/>
      <w:numFmt w:val="decimal"/>
      <w:lvlText w:val="%1.%2.%3.%4.%5.%6.%7.%8.%9."/>
      <w:lvlJc w:val="left"/>
      <w:pPr>
        <w:ind w:left="12368" w:hanging="2160"/>
      </w:pPr>
      <w:rPr>
        <w:rFonts w:eastAsia="Times New Roman" w:hint="default"/>
        <w:b/>
      </w:rPr>
    </w:lvl>
  </w:abstractNum>
  <w:abstractNum w:abstractNumId="10">
    <w:nsid w:val="22320ECA"/>
    <w:multiLevelType w:val="multilevel"/>
    <w:tmpl w:val="208E45E6"/>
    <w:lvl w:ilvl="0">
      <w:start w:val="8"/>
      <w:numFmt w:val="decimal"/>
      <w:lvlText w:val="%1."/>
      <w:lvlJc w:val="left"/>
      <w:pPr>
        <w:ind w:left="1020" w:hanging="1020"/>
      </w:pPr>
      <w:rPr>
        <w:rFonts w:ascii="Times New Roman" w:eastAsia="Times New Roman" w:hAnsi="Times New Roman" w:cs="Times New Roman" w:hint="default"/>
        <w:sz w:val="28"/>
      </w:rPr>
    </w:lvl>
    <w:lvl w:ilvl="1">
      <w:start w:val="1"/>
      <w:numFmt w:val="decimal"/>
      <w:lvlText w:val="%1.%2."/>
      <w:lvlJc w:val="left"/>
      <w:pPr>
        <w:ind w:left="1020" w:hanging="1020"/>
      </w:pPr>
      <w:rPr>
        <w:rFonts w:ascii="Times New Roman" w:eastAsia="Times New Roman" w:hAnsi="Times New Roman" w:cs="Times New Roman" w:hint="default"/>
        <w:sz w:val="28"/>
      </w:rPr>
    </w:lvl>
    <w:lvl w:ilvl="2">
      <w:start w:val="15"/>
      <w:numFmt w:val="decimal"/>
      <w:lvlText w:val="%1.%2.%3."/>
      <w:lvlJc w:val="left"/>
      <w:pPr>
        <w:ind w:left="1020" w:hanging="1020"/>
      </w:pPr>
      <w:rPr>
        <w:rFonts w:ascii="Times New Roman" w:eastAsia="Times New Roman" w:hAnsi="Times New Roman" w:cs="Times New Roman" w:hint="default"/>
        <w:sz w:val="28"/>
      </w:rPr>
    </w:lvl>
    <w:lvl w:ilvl="3">
      <w:start w:val="4"/>
      <w:numFmt w:val="decimal"/>
      <w:lvlText w:val="%1.%2.%3.%4."/>
      <w:lvlJc w:val="left"/>
      <w:pPr>
        <w:ind w:left="1020" w:hanging="102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080" w:hanging="108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440" w:hanging="144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11">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3272"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289C2758"/>
    <w:multiLevelType w:val="multilevel"/>
    <w:tmpl w:val="2376C374"/>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2"/>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4">
    <w:nsid w:val="28C11ECE"/>
    <w:multiLevelType w:val="multilevel"/>
    <w:tmpl w:val="D4BCD05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2"/>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5">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540"/>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18">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B38F4"/>
    <w:multiLevelType w:val="multilevel"/>
    <w:tmpl w:val="61F8D480"/>
    <w:lvl w:ilvl="0">
      <w:start w:val="8"/>
      <w:numFmt w:val="decimal"/>
      <w:lvlText w:val="%1."/>
      <w:lvlJc w:val="left"/>
      <w:pPr>
        <w:ind w:left="810" w:hanging="810"/>
      </w:pPr>
      <w:rPr>
        <w:rFonts w:eastAsia="Times New Roman" w:hint="default"/>
        <w:b/>
      </w:rPr>
    </w:lvl>
    <w:lvl w:ilvl="1">
      <w:start w:val="1"/>
      <w:numFmt w:val="decimal"/>
      <w:lvlText w:val="%1.%2."/>
      <w:lvlJc w:val="left"/>
      <w:pPr>
        <w:ind w:left="2086" w:hanging="810"/>
      </w:pPr>
      <w:rPr>
        <w:rFonts w:eastAsia="Times New Roman" w:hint="default"/>
        <w:b/>
      </w:rPr>
    </w:lvl>
    <w:lvl w:ilvl="2">
      <w:start w:val="15"/>
      <w:numFmt w:val="decimal"/>
      <w:lvlText w:val="%1.%2.%3."/>
      <w:lvlJc w:val="left"/>
      <w:pPr>
        <w:ind w:left="3362" w:hanging="810"/>
      </w:pPr>
      <w:rPr>
        <w:rFonts w:eastAsia="Times New Roman" w:hint="default"/>
        <w:b/>
      </w:rPr>
    </w:lvl>
    <w:lvl w:ilvl="3">
      <w:start w:val="1"/>
      <w:numFmt w:val="decimal"/>
      <w:lvlText w:val="%1.%2.%3.%4."/>
      <w:lvlJc w:val="left"/>
      <w:pPr>
        <w:ind w:left="4908" w:hanging="1080"/>
      </w:pPr>
      <w:rPr>
        <w:rFonts w:ascii="Times New Roman" w:eastAsia="Times New Roman" w:hAnsi="Times New Roman" w:cs="Times New Roman" w:hint="default"/>
        <w:b/>
        <w:sz w:val="28"/>
        <w:szCs w:val="28"/>
      </w:rPr>
    </w:lvl>
    <w:lvl w:ilvl="4">
      <w:start w:val="1"/>
      <w:numFmt w:val="decimal"/>
      <w:lvlText w:val="%1.%2.%3.%4.%5."/>
      <w:lvlJc w:val="left"/>
      <w:pPr>
        <w:ind w:left="6184" w:hanging="1080"/>
      </w:pPr>
      <w:rPr>
        <w:rFonts w:eastAsia="Times New Roman" w:hint="default"/>
        <w:b/>
      </w:rPr>
    </w:lvl>
    <w:lvl w:ilvl="5">
      <w:start w:val="1"/>
      <w:numFmt w:val="decimal"/>
      <w:lvlText w:val="%1.%2.%3.%4.%5.%6."/>
      <w:lvlJc w:val="left"/>
      <w:pPr>
        <w:ind w:left="7820" w:hanging="1440"/>
      </w:pPr>
      <w:rPr>
        <w:rFonts w:eastAsia="Times New Roman" w:hint="default"/>
        <w:b/>
      </w:rPr>
    </w:lvl>
    <w:lvl w:ilvl="6">
      <w:start w:val="1"/>
      <w:numFmt w:val="decimal"/>
      <w:lvlText w:val="%1.%2.%3.%4.%5.%6.%7."/>
      <w:lvlJc w:val="left"/>
      <w:pPr>
        <w:ind w:left="9456" w:hanging="1800"/>
      </w:pPr>
      <w:rPr>
        <w:rFonts w:eastAsia="Times New Roman" w:hint="default"/>
        <w:b/>
      </w:rPr>
    </w:lvl>
    <w:lvl w:ilvl="7">
      <w:start w:val="1"/>
      <w:numFmt w:val="decimal"/>
      <w:lvlText w:val="%1.%2.%3.%4.%5.%6.%7.%8."/>
      <w:lvlJc w:val="left"/>
      <w:pPr>
        <w:ind w:left="10732" w:hanging="1800"/>
      </w:pPr>
      <w:rPr>
        <w:rFonts w:eastAsia="Times New Roman" w:hint="default"/>
        <w:b/>
      </w:rPr>
    </w:lvl>
    <w:lvl w:ilvl="8">
      <w:start w:val="1"/>
      <w:numFmt w:val="decimal"/>
      <w:lvlText w:val="%1.%2.%3.%4.%5.%6.%7.%8.%9."/>
      <w:lvlJc w:val="left"/>
      <w:pPr>
        <w:ind w:left="12368" w:hanging="2160"/>
      </w:pPr>
      <w:rPr>
        <w:rFonts w:eastAsia="Times New Roman" w:hint="default"/>
        <w:b/>
      </w:rPr>
    </w:lvl>
  </w:abstractNum>
  <w:abstractNum w:abstractNumId="20">
    <w:nsid w:val="4B321418"/>
    <w:multiLevelType w:val="multilevel"/>
    <w:tmpl w:val="070CAE32"/>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9"/>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1">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2">
    <w:nsid w:val="51E46A17"/>
    <w:multiLevelType w:val="multilevel"/>
    <w:tmpl w:val="A03C8C2C"/>
    <w:lvl w:ilvl="0">
      <w:start w:val="9"/>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4">
    <w:nsid w:val="58AA3977"/>
    <w:multiLevelType w:val="multilevel"/>
    <w:tmpl w:val="A5D4542A"/>
    <w:lvl w:ilvl="0">
      <w:start w:val="7"/>
      <w:numFmt w:val="decimal"/>
      <w:lvlText w:val="%1."/>
      <w:lvlJc w:val="left"/>
      <w:pPr>
        <w:ind w:left="675" w:hanging="675"/>
      </w:pPr>
      <w:rPr>
        <w:rFonts w:ascii="normal" w:hAnsi="normal" w:hint="default"/>
        <w:color w:val="auto"/>
      </w:rPr>
    </w:lvl>
    <w:lvl w:ilvl="1">
      <w:start w:val="5"/>
      <w:numFmt w:val="decimal"/>
      <w:lvlText w:val="%1.%2."/>
      <w:lvlJc w:val="left"/>
      <w:pPr>
        <w:ind w:left="1020" w:hanging="720"/>
      </w:pPr>
      <w:rPr>
        <w:rFonts w:ascii="normal" w:hAnsi="normal" w:hint="default"/>
        <w:color w:val="auto"/>
      </w:rPr>
    </w:lvl>
    <w:lvl w:ilvl="2">
      <w:start w:val="7"/>
      <w:numFmt w:val="decimal"/>
      <w:lvlText w:val="%1.%2.%3."/>
      <w:lvlJc w:val="left"/>
      <w:pPr>
        <w:ind w:left="1320" w:hanging="720"/>
      </w:pPr>
      <w:rPr>
        <w:rFonts w:ascii="normal" w:hAnsi="normal" w:hint="default"/>
        <w:color w:val="auto"/>
      </w:rPr>
    </w:lvl>
    <w:lvl w:ilvl="3">
      <w:start w:val="1"/>
      <w:numFmt w:val="decimal"/>
      <w:lvlText w:val="%1.%2.%3.%4."/>
      <w:lvlJc w:val="left"/>
      <w:pPr>
        <w:ind w:left="1980" w:hanging="1080"/>
      </w:pPr>
      <w:rPr>
        <w:rFonts w:ascii="normal" w:hAnsi="normal" w:hint="default"/>
        <w:color w:val="auto"/>
      </w:rPr>
    </w:lvl>
    <w:lvl w:ilvl="4">
      <w:start w:val="1"/>
      <w:numFmt w:val="decimal"/>
      <w:lvlText w:val="%1.%2.%3.%4.%5."/>
      <w:lvlJc w:val="left"/>
      <w:pPr>
        <w:ind w:left="2280" w:hanging="1080"/>
      </w:pPr>
      <w:rPr>
        <w:rFonts w:ascii="normal" w:hAnsi="normal" w:hint="default"/>
        <w:color w:val="auto"/>
      </w:rPr>
    </w:lvl>
    <w:lvl w:ilvl="5">
      <w:start w:val="1"/>
      <w:numFmt w:val="decimal"/>
      <w:lvlText w:val="%1.%2.%3.%4.%5.%6."/>
      <w:lvlJc w:val="left"/>
      <w:pPr>
        <w:ind w:left="2940" w:hanging="1440"/>
      </w:pPr>
      <w:rPr>
        <w:rFonts w:ascii="normal" w:hAnsi="normal" w:hint="default"/>
        <w:color w:val="auto"/>
      </w:rPr>
    </w:lvl>
    <w:lvl w:ilvl="6">
      <w:start w:val="1"/>
      <w:numFmt w:val="decimal"/>
      <w:lvlText w:val="%1.%2.%3.%4.%5.%6.%7."/>
      <w:lvlJc w:val="left"/>
      <w:pPr>
        <w:ind w:left="3600" w:hanging="1800"/>
      </w:pPr>
      <w:rPr>
        <w:rFonts w:ascii="normal" w:hAnsi="normal" w:hint="default"/>
        <w:color w:val="auto"/>
      </w:rPr>
    </w:lvl>
    <w:lvl w:ilvl="7">
      <w:start w:val="1"/>
      <w:numFmt w:val="decimal"/>
      <w:lvlText w:val="%1.%2.%3.%4.%5.%6.%7.%8."/>
      <w:lvlJc w:val="left"/>
      <w:pPr>
        <w:ind w:left="3900" w:hanging="1800"/>
      </w:pPr>
      <w:rPr>
        <w:rFonts w:ascii="normal" w:hAnsi="normal" w:hint="default"/>
        <w:color w:val="auto"/>
      </w:rPr>
    </w:lvl>
    <w:lvl w:ilvl="8">
      <w:start w:val="1"/>
      <w:numFmt w:val="decimal"/>
      <w:lvlText w:val="%1.%2.%3.%4.%5.%6.%7.%8.%9."/>
      <w:lvlJc w:val="left"/>
      <w:pPr>
        <w:ind w:left="4560" w:hanging="2160"/>
      </w:pPr>
      <w:rPr>
        <w:rFonts w:ascii="normal" w:hAnsi="normal" w:hint="default"/>
        <w:color w:val="auto"/>
      </w:rPr>
    </w:lvl>
  </w:abstractNum>
  <w:abstractNum w:abstractNumId="25">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5053BC7"/>
    <w:multiLevelType w:val="multilevel"/>
    <w:tmpl w:val="1E502BE6"/>
    <w:lvl w:ilvl="0">
      <w:start w:val="8"/>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BC508D"/>
    <w:multiLevelType w:val="multilevel"/>
    <w:tmpl w:val="F6E8A972"/>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936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0"/>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num w:numId="1">
    <w:abstractNumId w:val="15"/>
  </w:num>
  <w:num w:numId="2">
    <w:abstractNumId w:val="8"/>
  </w:num>
  <w:num w:numId="3">
    <w:abstractNumId w:val="23"/>
  </w:num>
  <w:num w:numId="4">
    <w:abstractNumId w:val="17"/>
  </w:num>
  <w:num w:numId="5">
    <w:abstractNumId w:val="27"/>
  </w:num>
  <w:num w:numId="6">
    <w:abstractNumId w:val="2"/>
  </w:num>
  <w:num w:numId="7">
    <w:abstractNumId w:val="1"/>
  </w:num>
  <w:num w:numId="8">
    <w:abstractNumId w:val="4"/>
  </w:num>
  <w:num w:numId="9">
    <w:abstractNumId w:val="7"/>
  </w:num>
  <w:num w:numId="10">
    <w:abstractNumId w:val="12"/>
  </w:num>
  <w:num w:numId="11">
    <w:abstractNumId w:val="18"/>
  </w:num>
  <w:num w:numId="12">
    <w:abstractNumId w:val="5"/>
  </w:num>
  <w:num w:numId="13">
    <w:abstractNumId w:val="24"/>
  </w:num>
  <w:num w:numId="14">
    <w:abstractNumId w:val="11"/>
  </w:num>
  <w:num w:numId="15">
    <w:abstractNumId w:val="19"/>
  </w:num>
  <w:num w:numId="16">
    <w:abstractNumId w:val="9"/>
  </w:num>
  <w:num w:numId="17">
    <w:abstractNumId w:val="10"/>
  </w:num>
  <w:num w:numId="18">
    <w:abstractNumId w:val="16"/>
  </w:num>
  <w:num w:numId="19">
    <w:abstractNumId w:val="21"/>
  </w:num>
  <w:num w:numId="20">
    <w:abstractNumId w:val="13"/>
  </w:num>
  <w:num w:numId="21">
    <w:abstractNumId w:val="14"/>
  </w:num>
  <w:num w:numId="22">
    <w:abstractNumId w:val="6"/>
  </w:num>
  <w:num w:numId="23">
    <w:abstractNumId w:val="0"/>
  </w:num>
  <w:num w:numId="24">
    <w:abstractNumId w:val="26"/>
  </w:num>
  <w:num w:numId="25">
    <w:abstractNumId w:val="20"/>
  </w:num>
  <w:num w:numId="26">
    <w:abstractNumId w:val="25"/>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B9"/>
    <w:rsid w:val="00113AD2"/>
    <w:rsid w:val="001960BB"/>
    <w:rsid w:val="001C1104"/>
    <w:rsid w:val="001D7DED"/>
    <w:rsid w:val="0020264B"/>
    <w:rsid w:val="004419E0"/>
    <w:rsid w:val="0045345F"/>
    <w:rsid w:val="00480A07"/>
    <w:rsid w:val="004B65C8"/>
    <w:rsid w:val="00562368"/>
    <w:rsid w:val="00624A70"/>
    <w:rsid w:val="00654CE4"/>
    <w:rsid w:val="007864E6"/>
    <w:rsid w:val="007A6EB9"/>
    <w:rsid w:val="007D2D2D"/>
    <w:rsid w:val="00813C3D"/>
    <w:rsid w:val="008E0F88"/>
    <w:rsid w:val="009309DE"/>
    <w:rsid w:val="00953790"/>
    <w:rsid w:val="0099632C"/>
    <w:rsid w:val="009B3A7F"/>
    <w:rsid w:val="00AC4E0A"/>
    <w:rsid w:val="00B27982"/>
    <w:rsid w:val="00E70A68"/>
    <w:rsid w:val="00E8041B"/>
    <w:rsid w:val="00EB4A9A"/>
    <w:rsid w:val="00F0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616CF-11ED-47F8-9A63-3DA03ABC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_1"/>
    <w:basedOn w:val="a"/>
    <w:uiPriority w:val="99"/>
    <w:locked/>
    <w:rsid w:val="0099632C"/>
    <w:pPr>
      <w:keepNext/>
      <w:keepLines/>
      <w:numPr>
        <w:numId w:val="5"/>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0">
    <w:name w:val="Пункт_3"/>
    <w:basedOn w:val="a"/>
    <w:uiPriority w:val="99"/>
    <w:rsid w:val="0099632C"/>
    <w:pPr>
      <w:numPr>
        <w:ilvl w:val="2"/>
        <w:numId w:val="5"/>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
    <w:uiPriority w:val="99"/>
    <w:rsid w:val="0099632C"/>
    <w:pPr>
      <w:numPr>
        <w:ilvl w:val="1"/>
        <w:numId w:val="5"/>
      </w:numPr>
      <w:tabs>
        <w:tab w:val="clear" w:pos="9360"/>
        <w:tab w:val="num" w:pos="9217"/>
      </w:tabs>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0"/>
    <w:uiPriority w:val="99"/>
    <w:rsid w:val="0099632C"/>
    <w:pPr>
      <w:numPr>
        <w:ilvl w:val="4"/>
      </w:numPr>
    </w:pPr>
  </w:style>
  <w:style w:type="paragraph" w:customStyle="1" w:styleId="20">
    <w:name w:val="Пункт_2_заглав"/>
    <w:basedOn w:val="2"/>
    <w:uiPriority w:val="99"/>
    <w:rsid w:val="0099632C"/>
    <w:pPr>
      <w:keepNext/>
      <w:spacing w:before="240" w:after="120"/>
      <w:outlineLvl w:val="1"/>
    </w:pPr>
    <w:rPr>
      <w:b/>
    </w:rPr>
  </w:style>
  <w:style w:type="paragraph" w:customStyle="1" w:styleId="4">
    <w:name w:val="Пункт_4"/>
    <w:basedOn w:val="a"/>
    <w:link w:val="40"/>
    <w:uiPriority w:val="99"/>
    <w:rsid w:val="0099632C"/>
    <w:pPr>
      <w:spacing w:after="0" w:line="240" w:lineRule="auto"/>
      <w:jc w:val="both"/>
    </w:pPr>
    <w:rPr>
      <w:rFonts w:ascii="Times New Roman" w:eastAsia="Times New Roman" w:hAnsi="Times New Roman" w:cs="Times New Roman"/>
      <w:sz w:val="28"/>
      <w:szCs w:val="20"/>
      <w:lang w:val="x-none" w:eastAsia="ko-KR"/>
    </w:rPr>
  </w:style>
  <w:style w:type="character" w:customStyle="1" w:styleId="40">
    <w:name w:val="Пункт_4 Знак"/>
    <w:link w:val="4"/>
    <w:uiPriority w:val="99"/>
    <w:locked/>
    <w:rsid w:val="0099632C"/>
    <w:rPr>
      <w:rFonts w:ascii="Times New Roman" w:eastAsia="Times New Roman" w:hAnsi="Times New Roman" w:cs="Times New Roman"/>
      <w:sz w:val="28"/>
      <w:szCs w:val="20"/>
      <w:lang w:val="x-none" w:eastAsia="ko-KR"/>
    </w:rPr>
  </w:style>
  <w:style w:type="paragraph" w:styleId="a4">
    <w:name w:val="List Paragraph"/>
    <w:basedOn w:val="a"/>
    <w:uiPriority w:val="34"/>
    <w:qFormat/>
    <w:rsid w:val="0099632C"/>
    <w:pPr>
      <w:ind w:left="720"/>
      <w:contextualSpacing/>
    </w:pPr>
  </w:style>
  <w:style w:type="character" w:customStyle="1" w:styleId="bumpedfont15">
    <w:name w:val="bumpedfont15"/>
    <w:basedOn w:val="a0"/>
    <w:rsid w:val="00F07AC5"/>
  </w:style>
  <w:style w:type="paragraph" w:customStyle="1" w:styleId="3">
    <w:name w:val="Пункт_3_заглав"/>
    <w:basedOn w:val="30"/>
    <w:uiPriority w:val="99"/>
    <w:locked/>
    <w:rsid w:val="00AC4E0A"/>
    <w:pPr>
      <w:keepNext/>
      <w:numPr>
        <w:numId w:val="18"/>
      </w:numPr>
      <w:spacing w:before="240"/>
      <w:outlineLvl w:val="2"/>
    </w:pPr>
    <w:rPr>
      <w:b/>
      <w:bCs/>
    </w:rPr>
  </w:style>
  <w:style w:type="paragraph" w:customStyle="1" w:styleId="-3">
    <w:name w:val="Пункт-3"/>
    <w:basedOn w:val="a"/>
    <w:rsid w:val="00E8041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styleId="a5">
    <w:name w:val="Hyperlink"/>
    <w:uiPriority w:val="99"/>
    <w:rsid w:val="0095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24</Pages>
  <Words>5776</Words>
  <Characters>41647</Characters>
  <Application>Microsoft Office Word</Application>
  <DocSecurity>0</DocSecurity>
  <Lines>800</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 Лыткина</dc:creator>
  <cp:keywords/>
  <dc:description/>
  <cp:lastModifiedBy>Наталья Викторовна Лыткина</cp:lastModifiedBy>
  <cp:revision>8</cp:revision>
  <dcterms:created xsi:type="dcterms:W3CDTF">2020-04-16T17:13:00Z</dcterms:created>
  <dcterms:modified xsi:type="dcterms:W3CDTF">2020-04-17T10:29:00Z</dcterms:modified>
</cp:coreProperties>
</file>