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97" w:rsidRDefault="00E80597" w:rsidP="00E80597">
      <w:pPr>
        <w:spacing w:after="264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mbria" w:hAnsi="Times New Roman" w:cs="Times New Roman"/>
          <w:b/>
          <w:sz w:val="28"/>
          <w:szCs w:val="28"/>
        </w:rPr>
        <w:t>ОП</w:t>
      </w:r>
      <w:r w:rsidRPr="00E80597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b/>
          <w:sz w:val="28"/>
          <w:szCs w:val="28"/>
        </w:rPr>
        <w:t>«</w:t>
      </w:r>
      <w:r w:rsidRPr="00E80597">
        <w:rPr>
          <w:rFonts w:ascii="Times New Roman" w:eastAsia="Cambria" w:hAnsi="Times New Roman" w:cs="Times New Roman"/>
          <w:b/>
          <w:sz w:val="28"/>
          <w:szCs w:val="28"/>
        </w:rPr>
        <w:t>Мобильные ГТЭС Кунашир»</w:t>
      </w:r>
      <w:r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="008608C2">
        <w:rPr>
          <w:rFonts w:ascii="Times New Roman" w:eastAsia="Cambria" w:hAnsi="Times New Roman" w:cs="Times New Roman"/>
          <w:b/>
          <w:sz w:val="28"/>
          <w:szCs w:val="28"/>
        </w:rPr>
        <w:t>АО «Мобильные ГТЭС»</w:t>
      </w:r>
    </w:p>
    <w:p w:rsidR="00E80597" w:rsidRPr="00E80597" w:rsidRDefault="00356298" w:rsidP="00E80597">
      <w:pPr>
        <w:spacing w:after="168" w:line="263" w:lineRule="auto"/>
        <w:ind w:left="23" w:right="-13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п. </w:t>
      </w:r>
      <w:r w:rsidR="00E80597" w:rsidRPr="00E80597">
        <w:rPr>
          <w:rFonts w:ascii="Times New Roman" w:eastAsia="Arial" w:hAnsi="Times New Roman" w:cs="Times New Roman"/>
          <w:b/>
          <w:sz w:val="28"/>
          <w:szCs w:val="28"/>
        </w:rPr>
        <w:t xml:space="preserve">45.Д 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E80597" w:rsidRPr="00E80597">
        <w:rPr>
          <w:rFonts w:ascii="Times New Roman" w:eastAsia="Arial" w:hAnsi="Times New Roman" w:cs="Times New Roman"/>
          <w:b/>
          <w:sz w:val="28"/>
          <w:szCs w:val="28"/>
        </w:rPr>
        <w:t xml:space="preserve"> ИНФОРМАЦИЯ </w:t>
      </w:r>
    </w:p>
    <w:p w:rsidR="00E80597" w:rsidRPr="00E80597" w:rsidRDefault="00E80597" w:rsidP="00E80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05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поступивших запросах о ежемесячных фактических объемах потребления электрической энергии (мощности) по группам потребителей.</w:t>
      </w:r>
    </w:p>
    <w:p w:rsidR="00E80597" w:rsidRDefault="00E80597" w:rsidP="00893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597" w:rsidRDefault="00E80597" w:rsidP="00893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3E7" w:rsidRPr="008933E7" w:rsidRDefault="00E80597" w:rsidP="00E80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933E7" w:rsidRPr="0089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Информация, указанная в подпункте Д пункта 45, </w:t>
      </w:r>
      <w:proofErr w:type="gramStart"/>
      <w:r w:rsidR="008933E7" w:rsidRPr="0089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  соответственно</w:t>
      </w:r>
      <w:proofErr w:type="gramEnd"/>
      <w:r w:rsidR="008933E7" w:rsidRPr="0089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</w:t>
      </w:r>
      <w:r w:rsidR="0089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 администратору и субъекту о</w:t>
      </w:r>
      <w:r w:rsidR="008933E7" w:rsidRPr="0089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933E7" w:rsidRPr="0089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тивно-диспетчерского управления в течении 7 дней со дня поступления соответствующего письменного запроса.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3E7" w:rsidRPr="0089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 не поступал.</w:t>
      </w:r>
    </w:p>
    <w:p w:rsidR="001540E9" w:rsidRPr="008933E7" w:rsidRDefault="001540E9">
      <w:pPr>
        <w:rPr>
          <w:sz w:val="28"/>
          <w:szCs w:val="28"/>
        </w:rPr>
      </w:pPr>
    </w:p>
    <w:sectPr w:rsidR="001540E9" w:rsidRPr="00893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A1"/>
    <w:rsid w:val="001540E9"/>
    <w:rsid w:val="002637A1"/>
    <w:rsid w:val="00356298"/>
    <w:rsid w:val="00581805"/>
    <w:rsid w:val="008608C2"/>
    <w:rsid w:val="008933E7"/>
    <w:rsid w:val="00E80597"/>
    <w:rsid w:val="00EB52E2"/>
    <w:rsid w:val="00EB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93E6E-B2FD-4F16-A142-3E453E2F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 Лидия Михайловна</dc:creator>
  <cp:keywords/>
  <dc:description/>
  <cp:lastModifiedBy>Сафронова Лидия Михайловна</cp:lastModifiedBy>
  <cp:revision>2</cp:revision>
  <dcterms:created xsi:type="dcterms:W3CDTF">2021-12-23T00:20:00Z</dcterms:created>
  <dcterms:modified xsi:type="dcterms:W3CDTF">2021-12-23T00:20:00Z</dcterms:modified>
</cp:coreProperties>
</file>