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1A" w:rsidRPr="00AE2F1A" w:rsidRDefault="007E5E21" w:rsidP="00AE2F1A">
      <w:pPr>
        <w:autoSpaceDE w:val="0"/>
        <w:autoSpaceDN w:val="0"/>
        <w:adjustRightInd w:val="0"/>
        <w:spacing w:after="0" w:line="240" w:lineRule="auto"/>
        <w:jc w:val="center"/>
        <w:rPr>
          <w:rFonts w:ascii="Arial" w:hAnsi="Arial" w:cs="Arial"/>
          <w:b/>
        </w:rPr>
      </w:pPr>
      <w:r>
        <w:rPr>
          <w:rFonts w:ascii="Arial" w:hAnsi="Arial" w:cs="Arial"/>
          <w:b/>
        </w:rPr>
        <w:t>Годовой отчет</w:t>
      </w:r>
      <w:r w:rsidR="00AE2F1A" w:rsidRPr="00AE2F1A">
        <w:rPr>
          <w:rFonts w:ascii="Arial" w:hAnsi="Arial" w:cs="Arial"/>
          <w:b/>
        </w:rPr>
        <w:t xml:space="preserve"> о закупке товаров, работ, услуг </w:t>
      </w:r>
      <w:proofErr w:type="gramStart"/>
      <w:r w:rsidR="00AE2F1A" w:rsidRPr="00AE2F1A">
        <w:rPr>
          <w:rFonts w:ascii="Arial" w:hAnsi="Arial" w:cs="Arial"/>
          <w:b/>
        </w:rPr>
        <w:t>отдельными</w:t>
      </w:r>
      <w:proofErr w:type="gramEnd"/>
    </w:p>
    <w:p w:rsidR="00AE2F1A" w:rsidRPr="00AE2F1A" w:rsidRDefault="00AE2F1A" w:rsidP="00AE2F1A">
      <w:pPr>
        <w:autoSpaceDE w:val="0"/>
        <w:autoSpaceDN w:val="0"/>
        <w:adjustRightInd w:val="0"/>
        <w:spacing w:after="0" w:line="240" w:lineRule="auto"/>
        <w:jc w:val="center"/>
        <w:rPr>
          <w:rFonts w:ascii="Arial" w:hAnsi="Arial" w:cs="Arial"/>
          <w:b/>
        </w:rPr>
      </w:pPr>
      <w:r w:rsidRPr="00AE2F1A">
        <w:rPr>
          <w:rFonts w:ascii="Arial" w:hAnsi="Arial" w:cs="Arial"/>
          <w:b/>
        </w:rPr>
        <w:t>видами юридических лиц у субъектов малого и среднего</w:t>
      </w:r>
    </w:p>
    <w:p w:rsidR="00AE2F1A" w:rsidRPr="00AE2F1A" w:rsidRDefault="007E5E21" w:rsidP="00AE2F1A">
      <w:pPr>
        <w:autoSpaceDE w:val="0"/>
        <w:autoSpaceDN w:val="0"/>
        <w:adjustRightInd w:val="0"/>
        <w:spacing w:after="0" w:line="240" w:lineRule="auto"/>
        <w:jc w:val="center"/>
        <w:rPr>
          <w:rFonts w:ascii="Arial" w:hAnsi="Arial" w:cs="Arial"/>
          <w:b/>
        </w:rPr>
      </w:pPr>
      <w:r>
        <w:rPr>
          <w:rFonts w:ascii="Arial" w:hAnsi="Arial" w:cs="Arial"/>
          <w:b/>
        </w:rPr>
        <w:t>предпринимательства за 2016</w:t>
      </w:r>
      <w:r w:rsidR="00AE2F1A" w:rsidRPr="00AE2F1A">
        <w:rPr>
          <w:rFonts w:ascii="Arial" w:hAnsi="Arial" w:cs="Arial"/>
          <w:b/>
        </w:rPr>
        <w:t xml:space="preserve"> год</w:t>
      </w:r>
    </w:p>
    <w:p w:rsidR="00AE2F1A" w:rsidRPr="00AE2F1A" w:rsidRDefault="00AE2F1A" w:rsidP="00AE2F1A">
      <w:pPr>
        <w:autoSpaceDE w:val="0"/>
        <w:autoSpaceDN w:val="0"/>
        <w:adjustRightInd w:val="0"/>
        <w:spacing w:after="0" w:line="240" w:lineRule="auto"/>
        <w:ind w:firstLine="540"/>
        <w:jc w:val="both"/>
        <w:rPr>
          <w:rFonts w:ascii="Arial" w:hAnsi="Arial" w:cs="Arial"/>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70"/>
        <w:gridCol w:w="5103"/>
      </w:tblGrid>
      <w:tr w:rsidR="00AE2F1A" w:rsidRPr="00AE2F1A" w:rsidTr="00D45FAC">
        <w:tc>
          <w:tcPr>
            <w:tcW w:w="5170" w:type="dxa"/>
            <w:tcBorders>
              <w:top w:val="single" w:sz="4" w:space="0" w:color="auto"/>
              <w:left w:val="single" w:sz="4" w:space="0" w:color="auto"/>
              <w:bottom w:val="single" w:sz="4" w:space="0" w:color="auto"/>
              <w:right w:val="single" w:sz="4" w:space="0" w:color="auto"/>
            </w:tcBorders>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Наименование заказчика</w:t>
            </w:r>
          </w:p>
        </w:tc>
        <w:tc>
          <w:tcPr>
            <w:tcW w:w="5103" w:type="dxa"/>
            <w:tcBorders>
              <w:top w:val="single" w:sz="4" w:space="0" w:color="auto"/>
              <w:left w:val="single" w:sz="4" w:space="0" w:color="auto"/>
              <w:bottom w:val="single" w:sz="4" w:space="0" w:color="auto"/>
              <w:right w:val="single" w:sz="4" w:space="0" w:color="auto"/>
            </w:tcBorders>
          </w:tcPr>
          <w:p w:rsidR="00AE2F1A" w:rsidRPr="00AE2F1A" w:rsidRDefault="00892FD0" w:rsidP="00892FD0">
            <w:pPr>
              <w:autoSpaceDE w:val="0"/>
              <w:autoSpaceDN w:val="0"/>
              <w:adjustRightInd w:val="0"/>
              <w:spacing w:after="0" w:line="240" w:lineRule="auto"/>
              <w:rPr>
                <w:rFonts w:ascii="Arial" w:hAnsi="Arial" w:cs="Arial"/>
              </w:rPr>
            </w:pPr>
            <w:r>
              <w:rPr>
                <w:rFonts w:ascii="Arial" w:hAnsi="Arial" w:cs="Arial"/>
              </w:rPr>
              <w:t>Акционерное общество «</w:t>
            </w:r>
            <w:r w:rsidR="00215143">
              <w:rPr>
                <w:rFonts w:ascii="Arial" w:hAnsi="Arial" w:cs="Arial"/>
              </w:rPr>
              <w:t>Мобильные газотурбинные электрические с</w:t>
            </w:r>
            <w:r>
              <w:rPr>
                <w:rFonts w:ascii="Arial" w:hAnsi="Arial" w:cs="Arial"/>
              </w:rPr>
              <w:t>танции»</w:t>
            </w:r>
          </w:p>
        </w:tc>
      </w:tr>
      <w:tr w:rsidR="00AE2F1A" w:rsidRPr="00AE2F1A" w:rsidTr="00D45FAC">
        <w:tc>
          <w:tcPr>
            <w:tcW w:w="5170" w:type="dxa"/>
            <w:tcBorders>
              <w:top w:val="single" w:sz="4" w:space="0" w:color="auto"/>
              <w:left w:val="single" w:sz="4" w:space="0" w:color="auto"/>
              <w:bottom w:val="single" w:sz="4" w:space="0" w:color="auto"/>
              <w:right w:val="single" w:sz="4" w:space="0" w:color="auto"/>
            </w:tcBorders>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Организационно-правовая форма заказчика</w:t>
            </w:r>
          </w:p>
        </w:tc>
        <w:tc>
          <w:tcPr>
            <w:tcW w:w="5103" w:type="dxa"/>
            <w:tcBorders>
              <w:top w:val="single" w:sz="4" w:space="0" w:color="auto"/>
              <w:left w:val="single" w:sz="4" w:space="0" w:color="auto"/>
              <w:bottom w:val="single" w:sz="4" w:space="0" w:color="auto"/>
              <w:right w:val="single" w:sz="4" w:space="0" w:color="auto"/>
            </w:tcBorders>
          </w:tcPr>
          <w:p w:rsidR="00AE2F1A" w:rsidRPr="00AE2F1A" w:rsidRDefault="00D45FAC">
            <w:pPr>
              <w:autoSpaceDE w:val="0"/>
              <w:autoSpaceDN w:val="0"/>
              <w:adjustRightInd w:val="0"/>
              <w:spacing w:after="0" w:line="240" w:lineRule="auto"/>
              <w:rPr>
                <w:rFonts w:ascii="Arial" w:hAnsi="Arial" w:cs="Arial"/>
              </w:rPr>
            </w:pPr>
            <w:r>
              <w:rPr>
                <w:rFonts w:ascii="Arial" w:hAnsi="Arial" w:cs="Arial"/>
              </w:rPr>
              <w:t>Акционерное общество</w:t>
            </w:r>
          </w:p>
        </w:tc>
      </w:tr>
      <w:tr w:rsidR="00AE2F1A" w:rsidRPr="00813D51" w:rsidTr="00D45FAC">
        <w:tc>
          <w:tcPr>
            <w:tcW w:w="5170" w:type="dxa"/>
            <w:tcBorders>
              <w:top w:val="single" w:sz="4" w:space="0" w:color="auto"/>
              <w:left w:val="single" w:sz="4" w:space="0" w:color="auto"/>
              <w:bottom w:val="single" w:sz="4" w:space="0" w:color="auto"/>
              <w:right w:val="single" w:sz="4" w:space="0" w:color="auto"/>
            </w:tcBorders>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 xml:space="preserve">Место нахождения (адрес), телефон, </w:t>
            </w:r>
            <w:r w:rsidR="00D45FAC">
              <w:rPr>
                <w:rFonts w:ascii="Arial" w:hAnsi="Arial" w:cs="Arial"/>
              </w:rPr>
              <w:t xml:space="preserve">                   </w:t>
            </w:r>
            <w:r w:rsidRPr="00AE2F1A">
              <w:rPr>
                <w:rFonts w:ascii="Arial" w:hAnsi="Arial" w:cs="Arial"/>
              </w:rPr>
              <w:t>адрес электронной почты заказчика</w:t>
            </w:r>
          </w:p>
        </w:tc>
        <w:tc>
          <w:tcPr>
            <w:tcW w:w="5103" w:type="dxa"/>
            <w:tcBorders>
              <w:top w:val="single" w:sz="4" w:space="0" w:color="auto"/>
              <w:left w:val="single" w:sz="4" w:space="0" w:color="auto"/>
              <w:bottom w:val="single" w:sz="4" w:space="0" w:color="auto"/>
              <w:right w:val="single" w:sz="4" w:space="0" w:color="auto"/>
            </w:tcBorders>
          </w:tcPr>
          <w:p w:rsidR="00D45FAC" w:rsidRPr="00D45FAC" w:rsidRDefault="00D45FAC">
            <w:pPr>
              <w:autoSpaceDE w:val="0"/>
              <w:autoSpaceDN w:val="0"/>
              <w:adjustRightInd w:val="0"/>
              <w:spacing w:after="0" w:line="240" w:lineRule="auto"/>
              <w:rPr>
                <w:rFonts w:ascii="Arial" w:hAnsi="Arial" w:cs="Arial"/>
              </w:rPr>
            </w:pPr>
            <w:r w:rsidRPr="00D45FAC">
              <w:rPr>
                <w:rFonts w:ascii="Arial" w:hAnsi="Arial" w:cs="Arial"/>
              </w:rPr>
              <w:t>121353, г. Москва, ул. Беловежская, д. 4, блок</w:t>
            </w:r>
            <w:proofErr w:type="gramStart"/>
            <w:r w:rsidRPr="00D45FAC">
              <w:rPr>
                <w:rFonts w:ascii="Arial" w:hAnsi="Arial" w:cs="Arial"/>
              </w:rPr>
              <w:t xml:space="preserve"> Б</w:t>
            </w:r>
            <w:proofErr w:type="gramEnd"/>
          </w:p>
          <w:p w:rsidR="00AE2F1A" w:rsidRPr="00F82D47" w:rsidRDefault="00D45FAC">
            <w:pPr>
              <w:autoSpaceDE w:val="0"/>
              <w:autoSpaceDN w:val="0"/>
              <w:adjustRightInd w:val="0"/>
              <w:spacing w:after="0" w:line="240" w:lineRule="auto"/>
              <w:rPr>
                <w:rFonts w:ascii="Arial" w:hAnsi="Arial" w:cs="Arial"/>
                <w:lang w:val="en-US"/>
              </w:rPr>
            </w:pPr>
            <w:r w:rsidRPr="00D45FAC">
              <w:rPr>
                <w:rFonts w:ascii="Arial" w:hAnsi="Arial" w:cs="Arial"/>
              </w:rPr>
              <w:t>Тел</w:t>
            </w:r>
            <w:r w:rsidRPr="00F82D47">
              <w:rPr>
                <w:rFonts w:ascii="Arial" w:hAnsi="Arial" w:cs="Arial"/>
                <w:lang w:val="en-US"/>
              </w:rPr>
              <w:t>. (495) 782-39-60</w:t>
            </w:r>
          </w:p>
          <w:p w:rsidR="00D45FAC" w:rsidRPr="00D45FAC" w:rsidRDefault="00D45FAC">
            <w:pPr>
              <w:autoSpaceDE w:val="0"/>
              <w:autoSpaceDN w:val="0"/>
              <w:adjustRightInd w:val="0"/>
              <w:spacing w:after="0" w:line="240" w:lineRule="auto"/>
              <w:rPr>
                <w:rFonts w:ascii="Arial" w:hAnsi="Arial" w:cs="Arial"/>
                <w:lang w:val="en-US"/>
              </w:rPr>
            </w:pPr>
            <w:r w:rsidRPr="00F82D47">
              <w:rPr>
                <w:rFonts w:ascii="Arial" w:hAnsi="Arial" w:cs="Arial"/>
                <w:lang w:val="en-US"/>
              </w:rPr>
              <w:t>e-mail:</w:t>
            </w:r>
            <w:r w:rsidRPr="00D45FAC">
              <w:rPr>
                <w:rFonts w:ascii="Arial" w:hAnsi="Arial" w:cs="Arial"/>
                <w:lang w:val="en-US"/>
              </w:rPr>
              <w:t xml:space="preserve"> </w:t>
            </w:r>
            <w:hyperlink r:id="rId6" w:history="1">
              <w:r w:rsidRPr="00D45FAC">
                <w:rPr>
                  <w:rStyle w:val="a3"/>
                  <w:rFonts w:ascii="Arial" w:hAnsi="Arial" w:cs="Arial"/>
                  <w:lang w:val="en-US"/>
                </w:rPr>
                <w:t>info@mobilegtes.ru</w:t>
              </w:r>
            </w:hyperlink>
          </w:p>
        </w:tc>
      </w:tr>
      <w:tr w:rsidR="00AE2F1A" w:rsidRPr="00AE2F1A" w:rsidTr="00D45FAC">
        <w:tc>
          <w:tcPr>
            <w:tcW w:w="5170" w:type="dxa"/>
            <w:tcBorders>
              <w:top w:val="single" w:sz="4" w:space="0" w:color="auto"/>
              <w:left w:val="single" w:sz="4" w:space="0" w:color="auto"/>
              <w:bottom w:val="single" w:sz="4" w:space="0" w:color="auto"/>
              <w:right w:val="single" w:sz="4" w:space="0" w:color="auto"/>
            </w:tcBorders>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Идентификационный номер налогоплательщика</w:t>
            </w:r>
          </w:p>
        </w:tc>
        <w:tc>
          <w:tcPr>
            <w:tcW w:w="5103" w:type="dxa"/>
            <w:tcBorders>
              <w:top w:val="single" w:sz="4" w:space="0" w:color="auto"/>
              <w:left w:val="single" w:sz="4" w:space="0" w:color="auto"/>
              <w:bottom w:val="single" w:sz="4" w:space="0" w:color="auto"/>
              <w:right w:val="single" w:sz="4" w:space="0" w:color="auto"/>
            </w:tcBorders>
          </w:tcPr>
          <w:p w:rsidR="00AE2F1A" w:rsidRPr="00AE2F1A" w:rsidRDefault="00D45FAC">
            <w:pPr>
              <w:autoSpaceDE w:val="0"/>
              <w:autoSpaceDN w:val="0"/>
              <w:adjustRightInd w:val="0"/>
              <w:spacing w:after="0" w:line="240" w:lineRule="auto"/>
              <w:rPr>
                <w:rFonts w:ascii="Arial" w:hAnsi="Arial" w:cs="Arial"/>
              </w:rPr>
            </w:pPr>
            <w:r w:rsidRPr="00D45FAC">
              <w:rPr>
                <w:rFonts w:ascii="Arial" w:hAnsi="Arial" w:cs="Arial"/>
              </w:rPr>
              <w:t>7706627050</w:t>
            </w:r>
          </w:p>
        </w:tc>
      </w:tr>
      <w:tr w:rsidR="00AE2F1A" w:rsidRPr="00AE2F1A" w:rsidTr="00D45FAC">
        <w:tc>
          <w:tcPr>
            <w:tcW w:w="5170" w:type="dxa"/>
            <w:tcBorders>
              <w:top w:val="single" w:sz="4" w:space="0" w:color="auto"/>
              <w:left w:val="single" w:sz="4" w:space="0" w:color="auto"/>
              <w:bottom w:val="single" w:sz="4" w:space="0" w:color="auto"/>
              <w:right w:val="single" w:sz="4" w:space="0" w:color="auto"/>
            </w:tcBorders>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Код причины постановки на учет</w:t>
            </w:r>
          </w:p>
        </w:tc>
        <w:tc>
          <w:tcPr>
            <w:tcW w:w="5103" w:type="dxa"/>
            <w:tcBorders>
              <w:top w:val="single" w:sz="4" w:space="0" w:color="auto"/>
              <w:left w:val="single" w:sz="4" w:space="0" w:color="auto"/>
              <w:bottom w:val="single" w:sz="4" w:space="0" w:color="auto"/>
              <w:right w:val="single" w:sz="4" w:space="0" w:color="auto"/>
            </w:tcBorders>
          </w:tcPr>
          <w:p w:rsidR="00AE2F1A" w:rsidRPr="00AE2F1A" w:rsidRDefault="00D45FAC">
            <w:pPr>
              <w:autoSpaceDE w:val="0"/>
              <w:autoSpaceDN w:val="0"/>
              <w:adjustRightInd w:val="0"/>
              <w:spacing w:after="0" w:line="240" w:lineRule="auto"/>
              <w:rPr>
                <w:rFonts w:ascii="Arial" w:hAnsi="Arial" w:cs="Arial"/>
              </w:rPr>
            </w:pPr>
            <w:r w:rsidRPr="00D45FAC">
              <w:rPr>
                <w:rFonts w:ascii="Arial" w:hAnsi="Arial" w:cs="Arial"/>
              </w:rPr>
              <w:t>773101001</w:t>
            </w:r>
          </w:p>
        </w:tc>
      </w:tr>
    </w:tbl>
    <w:p w:rsidR="00AE2F1A" w:rsidRPr="00AE2F1A" w:rsidRDefault="00AE2F1A" w:rsidP="00AE2F1A">
      <w:pPr>
        <w:autoSpaceDE w:val="0"/>
        <w:autoSpaceDN w:val="0"/>
        <w:adjustRightInd w:val="0"/>
        <w:spacing w:after="0" w:line="240" w:lineRule="auto"/>
        <w:ind w:firstLine="540"/>
        <w:jc w:val="both"/>
        <w:rPr>
          <w:rFonts w:ascii="Arial" w:hAnsi="Arial" w:cs="Arial"/>
        </w:rPr>
      </w:pPr>
    </w:p>
    <w:p w:rsidR="00AE2F1A" w:rsidRPr="00AE2F1A" w:rsidRDefault="00AE2F1A" w:rsidP="00AE2F1A">
      <w:pPr>
        <w:autoSpaceDE w:val="0"/>
        <w:autoSpaceDN w:val="0"/>
        <w:adjustRightInd w:val="0"/>
        <w:spacing w:after="0" w:line="240" w:lineRule="auto"/>
        <w:jc w:val="center"/>
        <w:rPr>
          <w:rFonts w:ascii="Arial" w:hAnsi="Arial" w:cs="Arial"/>
          <w:b/>
        </w:rPr>
      </w:pPr>
      <w:r w:rsidRPr="00AE2F1A">
        <w:rPr>
          <w:rFonts w:ascii="Arial" w:hAnsi="Arial" w:cs="Arial"/>
          <w:b/>
        </w:rPr>
        <w:t>I. Сведения о закупке у субъектов малого и среднего</w:t>
      </w:r>
    </w:p>
    <w:p w:rsidR="00AE2F1A" w:rsidRPr="00AE2F1A" w:rsidRDefault="00AE2F1A" w:rsidP="00AE2F1A">
      <w:pPr>
        <w:autoSpaceDE w:val="0"/>
        <w:autoSpaceDN w:val="0"/>
        <w:adjustRightInd w:val="0"/>
        <w:spacing w:after="0" w:line="240" w:lineRule="auto"/>
        <w:jc w:val="center"/>
        <w:rPr>
          <w:rFonts w:ascii="Arial" w:hAnsi="Arial" w:cs="Arial"/>
          <w:b/>
        </w:rPr>
      </w:pPr>
      <w:r w:rsidRPr="00AE2F1A">
        <w:rPr>
          <w:rFonts w:ascii="Arial" w:hAnsi="Arial" w:cs="Arial"/>
          <w:b/>
        </w:rPr>
        <w:t>предпринимательства по итогам года</w:t>
      </w:r>
    </w:p>
    <w:p w:rsidR="00AE2F1A" w:rsidRPr="00AE2F1A" w:rsidRDefault="00AE2F1A" w:rsidP="00AE2F1A">
      <w:pPr>
        <w:autoSpaceDE w:val="0"/>
        <w:autoSpaceDN w:val="0"/>
        <w:adjustRightInd w:val="0"/>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017"/>
        <w:gridCol w:w="1984"/>
        <w:gridCol w:w="1701"/>
      </w:tblGrid>
      <w:tr w:rsidR="00AE2F1A" w:rsidRPr="00AE2F1A" w:rsidTr="00C013ED">
        <w:tc>
          <w:tcPr>
            <w:tcW w:w="566" w:type="dxa"/>
          </w:tcPr>
          <w:p w:rsidR="00AE2F1A" w:rsidRPr="00AE2F1A" w:rsidRDefault="00AE2F1A">
            <w:pPr>
              <w:autoSpaceDE w:val="0"/>
              <w:autoSpaceDN w:val="0"/>
              <w:adjustRightInd w:val="0"/>
              <w:spacing w:after="0" w:line="240" w:lineRule="auto"/>
              <w:jc w:val="center"/>
              <w:rPr>
                <w:rFonts w:ascii="Arial" w:hAnsi="Arial" w:cs="Arial"/>
                <w:b/>
              </w:rPr>
            </w:pPr>
            <w:r w:rsidRPr="00AE2F1A">
              <w:rPr>
                <w:rFonts w:ascii="Arial" w:hAnsi="Arial" w:cs="Arial"/>
                <w:b/>
              </w:rPr>
              <w:t>N п/п</w:t>
            </w:r>
          </w:p>
        </w:tc>
        <w:tc>
          <w:tcPr>
            <w:tcW w:w="6017" w:type="dxa"/>
          </w:tcPr>
          <w:p w:rsidR="00AE2F1A" w:rsidRPr="00AE2F1A" w:rsidRDefault="00AE2F1A" w:rsidP="00AE2F1A">
            <w:pPr>
              <w:autoSpaceDE w:val="0"/>
              <w:autoSpaceDN w:val="0"/>
              <w:adjustRightInd w:val="0"/>
              <w:spacing w:after="0" w:line="240" w:lineRule="auto"/>
              <w:jc w:val="center"/>
              <w:rPr>
                <w:rFonts w:ascii="Arial" w:hAnsi="Arial" w:cs="Arial"/>
                <w:b/>
              </w:rPr>
            </w:pPr>
            <w:r w:rsidRPr="00AE2F1A">
              <w:rPr>
                <w:rFonts w:ascii="Arial" w:hAnsi="Arial" w:cs="Arial"/>
                <w:b/>
              </w:rPr>
              <w:t>Наименование показателя</w:t>
            </w:r>
          </w:p>
        </w:tc>
        <w:tc>
          <w:tcPr>
            <w:tcW w:w="1984" w:type="dxa"/>
          </w:tcPr>
          <w:p w:rsidR="00AE2F1A" w:rsidRPr="00AE2F1A" w:rsidRDefault="00AE2F1A">
            <w:pPr>
              <w:autoSpaceDE w:val="0"/>
              <w:autoSpaceDN w:val="0"/>
              <w:adjustRightInd w:val="0"/>
              <w:spacing w:after="0" w:line="240" w:lineRule="auto"/>
              <w:jc w:val="center"/>
              <w:rPr>
                <w:rFonts w:ascii="Arial" w:hAnsi="Arial" w:cs="Arial"/>
                <w:b/>
              </w:rPr>
            </w:pPr>
            <w:proofErr w:type="gramStart"/>
            <w:r w:rsidRPr="00AE2F1A">
              <w:rPr>
                <w:rFonts w:ascii="Arial" w:hAnsi="Arial" w:cs="Arial"/>
                <w:b/>
              </w:rPr>
              <w:t>Стоимостной</w:t>
            </w:r>
            <w:proofErr w:type="gramEnd"/>
            <w:r w:rsidRPr="00AE2F1A">
              <w:rPr>
                <w:rFonts w:ascii="Arial" w:hAnsi="Arial" w:cs="Arial"/>
                <w:b/>
              </w:rPr>
              <w:t xml:space="preserve"> объем </w:t>
            </w:r>
            <w:r w:rsidR="00113F90">
              <w:rPr>
                <w:rFonts w:ascii="Arial" w:hAnsi="Arial" w:cs="Arial"/>
                <w:b/>
              </w:rPr>
              <w:t xml:space="preserve">               </w:t>
            </w:r>
            <w:r w:rsidRPr="00AE2F1A">
              <w:rPr>
                <w:rFonts w:ascii="Arial" w:hAnsi="Arial" w:cs="Arial"/>
                <w:b/>
              </w:rPr>
              <w:t>(тыс. рублей)</w:t>
            </w:r>
          </w:p>
        </w:tc>
        <w:tc>
          <w:tcPr>
            <w:tcW w:w="1701" w:type="dxa"/>
          </w:tcPr>
          <w:p w:rsidR="00AE2F1A" w:rsidRPr="00AE2F1A" w:rsidRDefault="00AE2F1A">
            <w:pPr>
              <w:autoSpaceDE w:val="0"/>
              <w:autoSpaceDN w:val="0"/>
              <w:adjustRightInd w:val="0"/>
              <w:spacing w:after="0" w:line="240" w:lineRule="auto"/>
              <w:jc w:val="center"/>
              <w:rPr>
                <w:rFonts w:ascii="Arial" w:hAnsi="Arial" w:cs="Arial"/>
                <w:b/>
              </w:rPr>
            </w:pPr>
            <w:r w:rsidRPr="00AE2F1A">
              <w:rPr>
                <w:rFonts w:ascii="Arial" w:hAnsi="Arial" w:cs="Arial"/>
                <w:b/>
              </w:rPr>
              <w:t>Количество (единиц)</w:t>
            </w:r>
          </w:p>
        </w:tc>
      </w:tr>
      <w:tr w:rsidR="00AE2F1A" w:rsidRPr="00AE2F1A" w:rsidTr="00C013ED">
        <w:tc>
          <w:tcPr>
            <w:tcW w:w="566" w:type="dxa"/>
            <w:vMerge w:val="restart"/>
          </w:tcPr>
          <w:p w:rsidR="00AE2F1A" w:rsidRPr="00AE2F1A" w:rsidRDefault="00AE2F1A">
            <w:pPr>
              <w:autoSpaceDE w:val="0"/>
              <w:autoSpaceDN w:val="0"/>
              <w:adjustRightInd w:val="0"/>
              <w:spacing w:after="0" w:line="240" w:lineRule="auto"/>
              <w:jc w:val="center"/>
              <w:rPr>
                <w:rFonts w:ascii="Arial" w:hAnsi="Arial" w:cs="Arial"/>
                <w:b/>
              </w:rPr>
            </w:pPr>
            <w:r w:rsidRPr="00AE2F1A">
              <w:rPr>
                <w:rFonts w:ascii="Arial" w:hAnsi="Arial" w:cs="Arial"/>
                <w:b/>
              </w:rPr>
              <w:t>1.</w:t>
            </w: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Всего заключено договоров по результатам закупок</w:t>
            </w:r>
          </w:p>
        </w:tc>
        <w:tc>
          <w:tcPr>
            <w:tcW w:w="1984" w:type="dxa"/>
          </w:tcPr>
          <w:p w:rsidR="00E87ED4" w:rsidRPr="00125C2B" w:rsidRDefault="007B3881" w:rsidP="00E87ED4">
            <w:pPr>
              <w:autoSpaceDE w:val="0"/>
              <w:autoSpaceDN w:val="0"/>
              <w:adjustRightInd w:val="0"/>
              <w:spacing w:after="0" w:line="240" w:lineRule="auto"/>
              <w:jc w:val="center"/>
              <w:rPr>
                <w:rFonts w:ascii="Arial" w:hAnsi="Arial" w:cs="Arial"/>
              </w:rPr>
            </w:pPr>
            <w:r w:rsidRPr="00125C2B">
              <w:rPr>
                <w:rFonts w:ascii="Arial" w:hAnsi="Arial" w:cs="Arial"/>
              </w:rPr>
              <w:t>12 817 826</w:t>
            </w:r>
            <w:r w:rsidR="00A54724" w:rsidRPr="00125C2B">
              <w:rPr>
                <w:rFonts w:ascii="Arial" w:hAnsi="Arial" w:cs="Arial"/>
              </w:rPr>
              <w:t>,</w:t>
            </w:r>
            <w:r w:rsidRPr="00125C2B">
              <w:rPr>
                <w:rFonts w:ascii="Arial" w:hAnsi="Arial" w:cs="Arial"/>
              </w:rPr>
              <w:t>600</w:t>
            </w:r>
          </w:p>
        </w:tc>
        <w:tc>
          <w:tcPr>
            <w:tcW w:w="1701" w:type="dxa"/>
          </w:tcPr>
          <w:p w:rsidR="00AE2F1A" w:rsidRPr="00125C2B" w:rsidRDefault="00A54724" w:rsidP="008B507F">
            <w:pPr>
              <w:autoSpaceDE w:val="0"/>
              <w:autoSpaceDN w:val="0"/>
              <w:adjustRightInd w:val="0"/>
              <w:spacing w:after="0" w:line="240" w:lineRule="auto"/>
              <w:jc w:val="center"/>
              <w:rPr>
                <w:rFonts w:ascii="Arial" w:hAnsi="Arial" w:cs="Arial"/>
              </w:rPr>
            </w:pPr>
            <w:r w:rsidRPr="00125C2B">
              <w:rPr>
                <w:rFonts w:ascii="Arial" w:hAnsi="Arial" w:cs="Arial"/>
              </w:rPr>
              <w:t>55</w:t>
            </w:r>
            <w:r w:rsidR="0094138D" w:rsidRPr="00125C2B">
              <w:rPr>
                <w:rFonts w:ascii="Arial" w:hAnsi="Arial" w:cs="Arial"/>
              </w:rPr>
              <w:t>5</w:t>
            </w:r>
          </w:p>
        </w:tc>
      </w:tr>
      <w:tr w:rsidR="00AE2F1A" w:rsidRPr="00AE2F1A" w:rsidTr="00C013ED">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из них:</w:t>
            </w:r>
          </w:p>
        </w:tc>
        <w:tc>
          <w:tcPr>
            <w:tcW w:w="1984" w:type="dxa"/>
          </w:tcPr>
          <w:p w:rsidR="00AE2F1A" w:rsidRPr="00125C2B" w:rsidRDefault="00AE2F1A">
            <w:pPr>
              <w:autoSpaceDE w:val="0"/>
              <w:autoSpaceDN w:val="0"/>
              <w:adjustRightInd w:val="0"/>
              <w:spacing w:after="0" w:line="240" w:lineRule="auto"/>
              <w:rPr>
                <w:rFonts w:ascii="Arial" w:hAnsi="Arial" w:cs="Arial"/>
              </w:rPr>
            </w:pPr>
          </w:p>
        </w:tc>
        <w:tc>
          <w:tcPr>
            <w:tcW w:w="1701" w:type="dxa"/>
          </w:tcPr>
          <w:p w:rsidR="00AE2F1A" w:rsidRPr="00125C2B" w:rsidRDefault="00AE2F1A">
            <w:pPr>
              <w:autoSpaceDE w:val="0"/>
              <w:autoSpaceDN w:val="0"/>
              <w:adjustRightInd w:val="0"/>
              <w:spacing w:after="0" w:line="240" w:lineRule="auto"/>
              <w:rPr>
                <w:rFonts w:ascii="Arial" w:hAnsi="Arial" w:cs="Arial"/>
              </w:rPr>
            </w:pPr>
          </w:p>
        </w:tc>
      </w:tr>
      <w:tr w:rsidR="00AE2F1A" w:rsidRPr="00AE2F1A" w:rsidTr="001B78DD">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для обеспечения обороны страны и безопасности государства</w:t>
            </w:r>
          </w:p>
        </w:tc>
        <w:tc>
          <w:tcPr>
            <w:tcW w:w="1984" w:type="dxa"/>
            <w:vAlign w:val="center"/>
          </w:tcPr>
          <w:p w:rsidR="00AE2F1A" w:rsidRPr="00125C2B" w:rsidRDefault="001B78DD" w:rsidP="001B78DD">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1B78DD">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1B78DD">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в области использования атомной энергии</w:t>
            </w:r>
          </w:p>
        </w:tc>
        <w:tc>
          <w:tcPr>
            <w:tcW w:w="1984" w:type="dxa"/>
            <w:vAlign w:val="center"/>
          </w:tcPr>
          <w:p w:rsidR="00AE2F1A" w:rsidRPr="00125C2B" w:rsidRDefault="001B78DD" w:rsidP="001B78DD">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1B78DD">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384670">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r w:rsidRPr="00FA672F">
              <w:rPr>
                <w:rFonts w:ascii="Arial" w:hAnsi="Arial" w:cs="Arial"/>
              </w:rPr>
              <w:t>законом "О естественных монополиях"</w:t>
            </w:r>
          </w:p>
        </w:tc>
        <w:tc>
          <w:tcPr>
            <w:tcW w:w="1984" w:type="dxa"/>
            <w:vAlign w:val="center"/>
          </w:tcPr>
          <w:p w:rsidR="00AE2F1A" w:rsidRPr="00125C2B" w:rsidRDefault="00B166B3" w:rsidP="00384670">
            <w:pPr>
              <w:autoSpaceDE w:val="0"/>
              <w:autoSpaceDN w:val="0"/>
              <w:adjustRightInd w:val="0"/>
              <w:spacing w:after="0" w:line="240" w:lineRule="auto"/>
              <w:jc w:val="center"/>
              <w:rPr>
                <w:rFonts w:ascii="Arial" w:hAnsi="Arial" w:cs="Arial"/>
              </w:rPr>
            </w:pPr>
            <w:r w:rsidRPr="00125C2B">
              <w:rPr>
                <w:rFonts w:ascii="Arial" w:hAnsi="Arial" w:cs="Arial"/>
              </w:rPr>
              <w:t>98 800</w:t>
            </w:r>
            <w:r w:rsidR="00384670" w:rsidRPr="00125C2B">
              <w:rPr>
                <w:rFonts w:ascii="Arial" w:hAnsi="Arial" w:cs="Arial"/>
              </w:rPr>
              <w:t>,</w:t>
            </w:r>
            <w:r w:rsidRPr="00125C2B">
              <w:rPr>
                <w:rFonts w:ascii="Arial" w:hAnsi="Arial" w:cs="Arial"/>
              </w:rPr>
              <w:t>000</w:t>
            </w:r>
          </w:p>
        </w:tc>
        <w:tc>
          <w:tcPr>
            <w:tcW w:w="1701" w:type="dxa"/>
            <w:vAlign w:val="center"/>
          </w:tcPr>
          <w:p w:rsidR="00AE2F1A" w:rsidRPr="00125C2B" w:rsidRDefault="00384670" w:rsidP="00384670">
            <w:pPr>
              <w:autoSpaceDE w:val="0"/>
              <w:autoSpaceDN w:val="0"/>
              <w:adjustRightInd w:val="0"/>
              <w:spacing w:after="0" w:line="240" w:lineRule="auto"/>
              <w:jc w:val="center"/>
              <w:rPr>
                <w:rFonts w:ascii="Arial" w:hAnsi="Arial" w:cs="Arial"/>
              </w:rPr>
            </w:pPr>
            <w:r w:rsidRPr="00125C2B">
              <w:rPr>
                <w:rFonts w:ascii="Arial" w:hAnsi="Arial" w:cs="Arial"/>
              </w:rPr>
              <w:t>3</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984" w:type="dxa"/>
            <w:vAlign w:val="center"/>
          </w:tcPr>
          <w:p w:rsidR="00AE2F1A" w:rsidRPr="00125C2B" w:rsidRDefault="00972F2F" w:rsidP="002A1C05">
            <w:pPr>
              <w:autoSpaceDE w:val="0"/>
              <w:autoSpaceDN w:val="0"/>
              <w:adjustRightInd w:val="0"/>
              <w:spacing w:after="0" w:line="240" w:lineRule="auto"/>
              <w:jc w:val="center"/>
              <w:rPr>
                <w:rFonts w:ascii="Arial" w:hAnsi="Arial" w:cs="Arial"/>
              </w:rPr>
            </w:pPr>
            <w:r>
              <w:rPr>
                <w:rFonts w:ascii="Arial" w:hAnsi="Arial" w:cs="Arial"/>
              </w:rPr>
              <w:t>0</w:t>
            </w:r>
          </w:p>
        </w:tc>
        <w:tc>
          <w:tcPr>
            <w:tcW w:w="1701" w:type="dxa"/>
            <w:vAlign w:val="center"/>
          </w:tcPr>
          <w:p w:rsidR="00AE2F1A" w:rsidRPr="00125C2B" w:rsidRDefault="00972F2F" w:rsidP="002A1C05">
            <w:pPr>
              <w:autoSpaceDE w:val="0"/>
              <w:autoSpaceDN w:val="0"/>
              <w:adjustRightInd w:val="0"/>
              <w:spacing w:after="0" w:line="240" w:lineRule="auto"/>
              <w:jc w:val="center"/>
              <w:rPr>
                <w:rFonts w:ascii="Arial" w:hAnsi="Arial" w:cs="Arial"/>
              </w:rPr>
            </w:pPr>
            <w:r>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984" w:type="dxa"/>
            <w:vAlign w:val="center"/>
          </w:tcPr>
          <w:p w:rsidR="00AE2F1A" w:rsidRPr="00125C2B" w:rsidRDefault="00DB0777" w:rsidP="002A1C05">
            <w:pPr>
              <w:autoSpaceDE w:val="0"/>
              <w:autoSpaceDN w:val="0"/>
              <w:adjustRightInd w:val="0"/>
              <w:spacing w:after="0" w:line="240" w:lineRule="auto"/>
              <w:jc w:val="center"/>
              <w:rPr>
                <w:rFonts w:ascii="Arial" w:hAnsi="Arial" w:cs="Arial"/>
              </w:rPr>
            </w:pPr>
            <w:r w:rsidRPr="00125C2B">
              <w:rPr>
                <w:rFonts w:ascii="Arial" w:hAnsi="Arial" w:cs="Arial"/>
              </w:rPr>
              <w:t>1 998 248</w:t>
            </w:r>
            <w:r w:rsidR="00F60C66" w:rsidRPr="00125C2B">
              <w:rPr>
                <w:rFonts w:ascii="Arial" w:hAnsi="Arial" w:cs="Arial"/>
              </w:rPr>
              <w:t>,</w:t>
            </w:r>
            <w:r w:rsidRPr="00125C2B">
              <w:rPr>
                <w:rFonts w:ascii="Arial" w:hAnsi="Arial" w:cs="Arial"/>
              </w:rPr>
              <w:t>069</w:t>
            </w:r>
          </w:p>
        </w:tc>
        <w:tc>
          <w:tcPr>
            <w:tcW w:w="1701" w:type="dxa"/>
            <w:vAlign w:val="center"/>
          </w:tcPr>
          <w:p w:rsidR="00AE2F1A" w:rsidRPr="00125C2B" w:rsidRDefault="00F60C66" w:rsidP="002A1C05">
            <w:pPr>
              <w:autoSpaceDE w:val="0"/>
              <w:autoSpaceDN w:val="0"/>
              <w:adjustRightInd w:val="0"/>
              <w:spacing w:after="0" w:line="240" w:lineRule="auto"/>
              <w:jc w:val="center"/>
              <w:rPr>
                <w:rFonts w:ascii="Arial" w:hAnsi="Arial" w:cs="Arial"/>
              </w:rPr>
            </w:pPr>
            <w:r w:rsidRPr="00125C2B">
              <w:rPr>
                <w:rFonts w:ascii="Arial" w:hAnsi="Arial" w:cs="Arial"/>
              </w:rPr>
              <w:t>7</w:t>
            </w:r>
          </w:p>
        </w:tc>
      </w:tr>
      <w:tr w:rsidR="00AE2F1A" w:rsidRPr="00AE2F1A" w:rsidTr="00ED6A53">
        <w:trPr>
          <w:trHeight w:val="303"/>
        </w:trPr>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984" w:type="dxa"/>
            <w:vAlign w:val="center"/>
          </w:tcPr>
          <w:p w:rsidR="00AE2F1A" w:rsidRPr="00125C2B" w:rsidRDefault="002A32F9" w:rsidP="002A1C05">
            <w:pPr>
              <w:autoSpaceDE w:val="0"/>
              <w:autoSpaceDN w:val="0"/>
              <w:adjustRightInd w:val="0"/>
              <w:spacing w:after="0" w:line="240" w:lineRule="auto"/>
              <w:jc w:val="center"/>
              <w:rPr>
                <w:rFonts w:ascii="Arial" w:hAnsi="Arial" w:cs="Arial"/>
              </w:rPr>
            </w:pPr>
            <w:r w:rsidRPr="00125C2B">
              <w:rPr>
                <w:rFonts w:ascii="Arial" w:hAnsi="Arial" w:cs="Arial"/>
              </w:rPr>
              <w:t>19 907</w:t>
            </w:r>
            <w:r w:rsidR="00F60C66" w:rsidRPr="00125C2B">
              <w:rPr>
                <w:rFonts w:ascii="Arial" w:hAnsi="Arial" w:cs="Arial"/>
              </w:rPr>
              <w:t>,</w:t>
            </w:r>
            <w:r w:rsidRPr="00125C2B">
              <w:rPr>
                <w:rFonts w:ascii="Arial" w:hAnsi="Arial" w:cs="Arial"/>
              </w:rPr>
              <w:t>918</w:t>
            </w:r>
          </w:p>
        </w:tc>
        <w:tc>
          <w:tcPr>
            <w:tcW w:w="1701" w:type="dxa"/>
            <w:vAlign w:val="center"/>
          </w:tcPr>
          <w:p w:rsidR="00AE2F1A" w:rsidRPr="00125C2B" w:rsidRDefault="00F60C66" w:rsidP="002A1C05">
            <w:pPr>
              <w:autoSpaceDE w:val="0"/>
              <w:autoSpaceDN w:val="0"/>
              <w:adjustRightInd w:val="0"/>
              <w:spacing w:after="0" w:line="240" w:lineRule="auto"/>
              <w:jc w:val="center"/>
              <w:rPr>
                <w:rFonts w:ascii="Arial" w:hAnsi="Arial" w:cs="Arial"/>
              </w:rPr>
            </w:pPr>
            <w:r w:rsidRPr="00125C2B">
              <w:rPr>
                <w:rFonts w:ascii="Arial" w:hAnsi="Arial" w:cs="Arial"/>
              </w:rPr>
              <w:t>5</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984" w:type="dxa"/>
            <w:vAlign w:val="center"/>
          </w:tcPr>
          <w:p w:rsidR="00AE2F1A" w:rsidRPr="00125C2B" w:rsidRDefault="002A32F9" w:rsidP="002A1C05">
            <w:pPr>
              <w:autoSpaceDE w:val="0"/>
              <w:autoSpaceDN w:val="0"/>
              <w:adjustRightInd w:val="0"/>
              <w:spacing w:after="0" w:line="240" w:lineRule="auto"/>
              <w:jc w:val="center"/>
              <w:rPr>
                <w:rFonts w:ascii="Arial" w:hAnsi="Arial" w:cs="Arial"/>
              </w:rPr>
            </w:pPr>
            <w:r w:rsidRPr="00125C2B">
              <w:rPr>
                <w:rFonts w:ascii="Arial" w:hAnsi="Arial" w:cs="Arial"/>
              </w:rPr>
              <w:t>2 853</w:t>
            </w:r>
            <w:r w:rsidR="00F60C66" w:rsidRPr="00125C2B">
              <w:rPr>
                <w:rFonts w:ascii="Arial" w:hAnsi="Arial" w:cs="Arial"/>
              </w:rPr>
              <w:t>,</w:t>
            </w:r>
            <w:r w:rsidRPr="00125C2B">
              <w:rPr>
                <w:rFonts w:ascii="Arial" w:hAnsi="Arial" w:cs="Arial"/>
              </w:rPr>
              <w:t>578</w:t>
            </w:r>
          </w:p>
        </w:tc>
        <w:tc>
          <w:tcPr>
            <w:tcW w:w="1701" w:type="dxa"/>
            <w:vAlign w:val="center"/>
          </w:tcPr>
          <w:p w:rsidR="00AE2F1A" w:rsidRPr="00125C2B" w:rsidRDefault="00F60C66" w:rsidP="002A1C05">
            <w:pPr>
              <w:autoSpaceDE w:val="0"/>
              <w:autoSpaceDN w:val="0"/>
              <w:adjustRightInd w:val="0"/>
              <w:spacing w:after="0" w:line="240" w:lineRule="auto"/>
              <w:jc w:val="center"/>
              <w:rPr>
                <w:rFonts w:ascii="Arial" w:hAnsi="Arial" w:cs="Arial"/>
              </w:rPr>
            </w:pPr>
            <w:r w:rsidRPr="00125C2B">
              <w:rPr>
                <w:rFonts w:ascii="Arial" w:hAnsi="Arial" w:cs="Arial"/>
              </w:rPr>
              <w:t>10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proofErr w:type="gramStart"/>
            <w:r w:rsidRPr="00AE2F1A">
              <w:rPr>
                <w:rFonts w:ascii="Arial" w:hAnsi="Arial" w:cs="Arial"/>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984" w:type="dxa"/>
            <w:vAlign w:val="center"/>
          </w:tcPr>
          <w:p w:rsidR="00AE2F1A" w:rsidRPr="00125C2B" w:rsidRDefault="002A32F9" w:rsidP="002A1C05">
            <w:pPr>
              <w:autoSpaceDE w:val="0"/>
              <w:autoSpaceDN w:val="0"/>
              <w:adjustRightInd w:val="0"/>
              <w:spacing w:after="0" w:line="240" w:lineRule="auto"/>
              <w:jc w:val="center"/>
              <w:rPr>
                <w:rFonts w:ascii="Arial" w:hAnsi="Arial" w:cs="Arial"/>
              </w:rPr>
            </w:pPr>
            <w:r w:rsidRPr="00125C2B">
              <w:rPr>
                <w:rFonts w:ascii="Arial" w:hAnsi="Arial" w:cs="Arial"/>
              </w:rPr>
              <w:t>77 274</w:t>
            </w:r>
            <w:r w:rsidR="00BE14F4" w:rsidRPr="00125C2B">
              <w:rPr>
                <w:rFonts w:ascii="Arial" w:hAnsi="Arial" w:cs="Arial"/>
              </w:rPr>
              <w:t>,</w:t>
            </w:r>
            <w:r w:rsidRPr="00125C2B">
              <w:rPr>
                <w:rFonts w:ascii="Arial" w:hAnsi="Arial" w:cs="Arial"/>
              </w:rPr>
              <w:t>183</w:t>
            </w:r>
          </w:p>
        </w:tc>
        <w:tc>
          <w:tcPr>
            <w:tcW w:w="1701" w:type="dxa"/>
            <w:vAlign w:val="center"/>
          </w:tcPr>
          <w:p w:rsidR="00AE2F1A" w:rsidRPr="00125C2B" w:rsidRDefault="00BE14F4" w:rsidP="002A1C05">
            <w:pPr>
              <w:autoSpaceDE w:val="0"/>
              <w:autoSpaceDN w:val="0"/>
              <w:adjustRightInd w:val="0"/>
              <w:spacing w:after="0" w:line="240" w:lineRule="auto"/>
              <w:jc w:val="center"/>
              <w:rPr>
                <w:rFonts w:ascii="Arial" w:hAnsi="Arial" w:cs="Arial"/>
              </w:rPr>
            </w:pPr>
            <w:r w:rsidRPr="00125C2B">
              <w:rPr>
                <w:rFonts w:ascii="Arial" w:hAnsi="Arial" w:cs="Arial"/>
              </w:rPr>
              <w:t>20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энергоносителей</w:t>
            </w:r>
          </w:p>
        </w:tc>
        <w:tc>
          <w:tcPr>
            <w:tcW w:w="1984" w:type="dxa"/>
            <w:vAlign w:val="center"/>
          </w:tcPr>
          <w:p w:rsidR="00AE2F1A" w:rsidRPr="00125C2B" w:rsidRDefault="00BC0E90" w:rsidP="002A1C05">
            <w:pPr>
              <w:autoSpaceDE w:val="0"/>
              <w:autoSpaceDN w:val="0"/>
              <w:adjustRightInd w:val="0"/>
              <w:spacing w:after="0" w:line="240" w:lineRule="auto"/>
              <w:jc w:val="center"/>
              <w:rPr>
                <w:rFonts w:ascii="Arial" w:hAnsi="Arial" w:cs="Arial"/>
              </w:rPr>
            </w:pPr>
            <w:r w:rsidRPr="00125C2B">
              <w:rPr>
                <w:rFonts w:ascii="Arial" w:hAnsi="Arial" w:cs="Arial"/>
              </w:rPr>
              <w:t>8 830 175</w:t>
            </w:r>
            <w:r w:rsidR="00B43163" w:rsidRPr="00125C2B">
              <w:rPr>
                <w:rFonts w:ascii="Arial" w:hAnsi="Arial" w:cs="Arial"/>
              </w:rPr>
              <w:t>,8</w:t>
            </w:r>
            <w:r w:rsidRPr="00125C2B">
              <w:rPr>
                <w:rFonts w:ascii="Arial" w:hAnsi="Arial" w:cs="Arial"/>
              </w:rPr>
              <w:t>15</w:t>
            </w:r>
          </w:p>
        </w:tc>
        <w:tc>
          <w:tcPr>
            <w:tcW w:w="1701" w:type="dxa"/>
            <w:vAlign w:val="center"/>
          </w:tcPr>
          <w:p w:rsidR="00AE2F1A" w:rsidRPr="00125C2B" w:rsidRDefault="00B43163" w:rsidP="002A1C05">
            <w:pPr>
              <w:autoSpaceDE w:val="0"/>
              <w:autoSpaceDN w:val="0"/>
              <w:adjustRightInd w:val="0"/>
              <w:spacing w:after="0" w:line="240" w:lineRule="auto"/>
              <w:jc w:val="center"/>
              <w:rPr>
                <w:rFonts w:ascii="Arial" w:hAnsi="Arial" w:cs="Arial"/>
              </w:rPr>
            </w:pPr>
            <w:r w:rsidRPr="00125C2B">
              <w:rPr>
                <w:rFonts w:ascii="Arial" w:hAnsi="Arial" w:cs="Arial"/>
              </w:rPr>
              <w:t>28</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услуг добычи, хранения, отгрузки (перевалки), переработки энергоносителей</w:t>
            </w:r>
          </w:p>
        </w:tc>
        <w:tc>
          <w:tcPr>
            <w:tcW w:w="1984" w:type="dxa"/>
            <w:vAlign w:val="center"/>
          </w:tcPr>
          <w:p w:rsidR="004B283C" w:rsidRPr="00125C2B" w:rsidRDefault="00BC741C" w:rsidP="004B283C">
            <w:pPr>
              <w:autoSpaceDE w:val="0"/>
              <w:autoSpaceDN w:val="0"/>
              <w:adjustRightInd w:val="0"/>
              <w:spacing w:after="0" w:line="240" w:lineRule="auto"/>
              <w:jc w:val="center"/>
              <w:rPr>
                <w:rFonts w:ascii="Arial" w:hAnsi="Arial" w:cs="Arial"/>
              </w:rPr>
            </w:pPr>
            <w:r w:rsidRPr="00125C2B">
              <w:rPr>
                <w:rFonts w:ascii="Arial" w:hAnsi="Arial" w:cs="Arial"/>
              </w:rPr>
              <w:t>985 941</w:t>
            </w:r>
            <w:r w:rsidR="004B283C" w:rsidRPr="00125C2B">
              <w:rPr>
                <w:rFonts w:ascii="Arial" w:hAnsi="Arial" w:cs="Arial"/>
              </w:rPr>
              <w:t>,</w:t>
            </w:r>
            <w:r w:rsidRPr="00125C2B">
              <w:rPr>
                <w:rFonts w:ascii="Arial" w:hAnsi="Arial" w:cs="Arial"/>
              </w:rPr>
              <w:t>083</w:t>
            </w:r>
          </w:p>
        </w:tc>
        <w:tc>
          <w:tcPr>
            <w:tcW w:w="1701" w:type="dxa"/>
            <w:vAlign w:val="center"/>
          </w:tcPr>
          <w:p w:rsidR="00AE2F1A" w:rsidRPr="00125C2B" w:rsidRDefault="004B283C" w:rsidP="002A1C05">
            <w:pPr>
              <w:autoSpaceDE w:val="0"/>
              <w:autoSpaceDN w:val="0"/>
              <w:adjustRightInd w:val="0"/>
              <w:spacing w:after="0" w:line="240" w:lineRule="auto"/>
              <w:jc w:val="center"/>
              <w:rPr>
                <w:rFonts w:ascii="Arial" w:hAnsi="Arial" w:cs="Arial"/>
              </w:rPr>
            </w:pPr>
            <w:r w:rsidRPr="00125C2B">
              <w:rPr>
                <w:rFonts w:ascii="Arial" w:hAnsi="Arial" w:cs="Arial"/>
              </w:rPr>
              <w:t>3</w:t>
            </w:r>
            <w:r w:rsidR="001331DF" w:rsidRPr="00125C2B">
              <w:rPr>
                <w:rFonts w:ascii="Arial" w:hAnsi="Arial" w:cs="Arial"/>
              </w:rPr>
              <w:t>8</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подвижного состава и материалов верхнего строения железнодорожного пути</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услуг в области воздушных перевозок и авиационных работ</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proofErr w:type="gramStart"/>
            <w:r w:rsidRPr="00AE2F1A">
              <w:rPr>
                <w:rFonts w:ascii="Arial" w:hAnsi="Arial" w:cs="Arial"/>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1984" w:type="dxa"/>
            <w:vAlign w:val="center"/>
          </w:tcPr>
          <w:p w:rsidR="00AE2F1A" w:rsidRPr="00125C2B" w:rsidRDefault="00813D51" w:rsidP="002A1C05">
            <w:pPr>
              <w:autoSpaceDE w:val="0"/>
              <w:autoSpaceDN w:val="0"/>
              <w:adjustRightInd w:val="0"/>
              <w:spacing w:after="0" w:line="240" w:lineRule="auto"/>
              <w:jc w:val="center"/>
              <w:rPr>
                <w:rFonts w:ascii="Arial" w:hAnsi="Arial" w:cs="Arial"/>
              </w:rPr>
            </w:pPr>
            <w:r>
              <w:rPr>
                <w:rFonts w:ascii="Arial" w:hAnsi="Arial" w:cs="Arial"/>
              </w:rPr>
              <w:t>309 305</w:t>
            </w:r>
            <w:r w:rsidR="00BB02EB" w:rsidRPr="00125C2B">
              <w:rPr>
                <w:rFonts w:ascii="Arial" w:hAnsi="Arial" w:cs="Arial"/>
              </w:rPr>
              <w:t>,</w:t>
            </w:r>
            <w:r>
              <w:rPr>
                <w:rFonts w:ascii="Arial" w:hAnsi="Arial" w:cs="Arial"/>
              </w:rPr>
              <w:t>442</w:t>
            </w:r>
          </w:p>
        </w:tc>
        <w:tc>
          <w:tcPr>
            <w:tcW w:w="1701" w:type="dxa"/>
            <w:vAlign w:val="center"/>
          </w:tcPr>
          <w:p w:rsidR="00AE2F1A" w:rsidRPr="00125C2B" w:rsidRDefault="00813D51" w:rsidP="002A1C05">
            <w:pPr>
              <w:autoSpaceDE w:val="0"/>
              <w:autoSpaceDN w:val="0"/>
              <w:adjustRightInd w:val="0"/>
              <w:spacing w:after="0" w:line="240" w:lineRule="auto"/>
              <w:jc w:val="center"/>
              <w:rPr>
                <w:rFonts w:ascii="Arial" w:hAnsi="Arial" w:cs="Arial"/>
              </w:rPr>
            </w:pPr>
            <w:r>
              <w:rPr>
                <w:rFonts w:ascii="Arial" w:hAnsi="Arial" w:cs="Arial"/>
              </w:rPr>
              <w:t>7</w:t>
            </w:r>
          </w:p>
        </w:tc>
      </w:tr>
      <w:tr w:rsidR="00AE2F1A" w:rsidRPr="00AE2F1A" w:rsidTr="002A1C05">
        <w:tc>
          <w:tcPr>
            <w:tcW w:w="566" w:type="dxa"/>
            <w:vMerge/>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закупки услуг подвижной радиотелефонной связи</w:t>
            </w:r>
          </w:p>
        </w:tc>
        <w:tc>
          <w:tcPr>
            <w:tcW w:w="1984" w:type="dxa"/>
            <w:vAlign w:val="center"/>
          </w:tcPr>
          <w:p w:rsidR="00851B5A" w:rsidRPr="00125C2B" w:rsidRDefault="00A861BF" w:rsidP="00851B5A">
            <w:pPr>
              <w:autoSpaceDE w:val="0"/>
              <w:autoSpaceDN w:val="0"/>
              <w:adjustRightInd w:val="0"/>
              <w:spacing w:after="0" w:line="240" w:lineRule="auto"/>
              <w:jc w:val="center"/>
              <w:rPr>
                <w:rFonts w:ascii="Arial" w:hAnsi="Arial" w:cs="Arial"/>
              </w:rPr>
            </w:pPr>
            <w:r w:rsidRPr="00125C2B">
              <w:rPr>
                <w:rFonts w:ascii="Arial" w:hAnsi="Arial" w:cs="Arial"/>
              </w:rPr>
              <w:t>14 856</w:t>
            </w:r>
            <w:r w:rsidR="00851B5A" w:rsidRPr="00125C2B">
              <w:rPr>
                <w:rFonts w:ascii="Arial" w:hAnsi="Arial" w:cs="Arial"/>
              </w:rPr>
              <w:t>,</w:t>
            </w:r>
            <w:r w:rsidRPr="00125C2B">
              <w:rPr>
                <w:rFonts w:ascii="Arial" w:hAnsi="Arial" w:cs="Arial"/>
              </w:rPr>
              <w:t>820</w:t>
            </w:r>
          </w:p>
        </w:tc>
        <w:tc>
          <w:tcPr>
            <w:tcW w:w="1701" w:type="dxa"/>
            <w:vAlign w:val="center"/>
          </w:tcPr>
          <w:p w:rsidR="00AE2F1A" w:rsidRPr="00125C2B" w:rsidRDefault="00851B5A" w:rsidP="002A1C05">
            <w:pPr>
              <w:autoSpaceDE w:val="0"/>
              <w:autoSpaceDN w:val="0"/>
              <w:adjustRightInd w:val="0"/>
              <w:spacing w:after="0" w:line="240" w:lineRule="auto"/>
              <w:jc w:val="center"/>
              <w:rPr>
                <w:rFonts w:ascii="Arial" w:hAnsi="Arial" w:cs="Arial"/>
              </w:rPr>
            </w:pPr>
            <w:r w:rsidRPr="00125C2B">
              <w:rPr>
                <w:rFonts w:ascii="Arial" w:hAnsi="Arial" w:cs="Arial"/>
              </w:rPr>
              <w:t>7</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984" w:type="dxa"/>
            <w:vAlign w:val="center"/>
          </w:tcPr>
          <w:p w:rsidR="00AE2F1A" w:rsidRPr="00125C2B" w:rsidRDefault="00435939" w:rsidP="002A1C05">
            <w:pPr>
              <w:autoSpaceDE w:val="0"/>
              <w:autoSpaceDN w:val="0"/>
              <w:adjustRightInd w:val="0"/>
              <w:spacing w:after="0" w:line="240" w:lineRule="auto"/>
              <w:jc w:val="center"/>
              <w:rPr>
                <w:rFonts w:ascii="Arial" w:hAnsi="Arial" w:cs="Arial"/>
              </w:rPr>
            </w:pPr>
            <w:r w:rsidRPr="00125C2B">
              <w:rPr>
                <w:rFonts w:ascii="Arial" w:hAnsi="Arial" w:cs="Arial"/>
              </w:rPr>
              <w:t>4 155</w:t>
            </w:r>
            <w:r w:rsidR="00EB08B1" w:rsidRPr="00125C2B">
              <w:rPr>
                <w:rFonts w:ascii="Arial" w:hAnsi="Arial" w:cs="Arial"/>
              </w:rPr>
              <w:t>,3</w:t>
            </w:r>
            <w:r w:rsidRPr="00125C2B">
              <w:rPr>
                <w:rFonts w:ascii="Arial" w:hAnsi="Arial" w:cs="Arial"/>
              </w:rPr>
              <w:t>50</w:t>
            </w:r>
          </w:p>
        </w:tc>
        <w:tc>
          <w:tcPr>
            <w:tcW w:w="1701" w:type="dxa"/>
            <w:vAlign w:val="center"/>
          </w:tcPr>
          <w:p w:rsidR="00AE2F1A" w:rsidRPr="00125C2B" w:rsidRDefault="00EB08B1" w:rsidP="002A1C05">
            <w:pPr>
              <w:autoSpaceDE w:val="0"/>
              <w:autoSpaceDN w:val="0"/>
              <w:adjustRightInd w:val="0"/>
              <w:spacing w:after="0" w:line="240" w:lineRule="auto"/>
              <w:jc w:val="center"/>
              <w:rPr>
                <w:rFonts w:ascii="Arial" w:hAnsi="Arial" w:cs="Arial"/>
              </w:rPr>
            </w:pPr>
            <w:r w:rsidRPr="00125C2B">
              <w:rPr>
                <w:rFonts w:ascii="Arial" w:hAnsi="Arial" w:cs="Arial"/>
              </w:rPr>
              <w:t>40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AE2F1A">
              <w:rPr>
                <w:rFonts w:ascii="Arial" w:hAnsi="Arial" w:cs="Arial"/>
              </w:rPr>
              <w:t>выручки</w:t>
            </w:r>
            <w:proofErr w:type="gramEnd"/>
            <w:r w:rsidRPr="00AE2F1A">
              <w:rPr>
                <w:rFonts w:ascii="Arial" w:hAnsi="Arial" w:cs="Arial"/>
              </w:rP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необработанных природных алмазов</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bookmarkStart w:id="0" w:name="Par118"/>
            <w:bookmarkEnd w:id="0"/>
            <w:r w:rsidRPr="00AE2F1A">
              <w:rPr>
                <w:rFonts w:ascii="Arial" w:hAnsi="Arial" w:cs="Arial"/>
              </w:rP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w:t>
            </w:r>
            <w:proofErr w:type="spellStart"/>
            <w:r w:rsidRPr="00AE2F1A">
              <w:rPr>
                <w:rFonts w:ascii="Arial" w:hAnsi="Arial" w:cs="Arial"/>
              </w:rPr>
              <w:t>софинансирование</w:t>
            </w:r>
            <w:proofErr w:type="spellEnd"/>
            <w:r w:rsidRPr="00AE2F1A">
              <w:rPr>
                <w:rFonts w:ascii="Arial" w:hAnsi="Arial" w:cs="Arial"/>
              </w:rP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984"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1B78DD"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bookmarkStart w:id="1" w:name="Par129"/>
            <w:bookmarkEnd w:id="1"/>
            <w:r w:rsidRPr="00AE2F1A">
              <w:rPr>
                <w:rFonts w:ascii="Arial" w:hAnsi="Arial" w:cs="Arial"/>
                <w:b/>
              </w:rPr>
              <w:t>2.</w:t>
            </w: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proofErr w:type="gramStart"/>
            <w:r w:rsidRPr="00AE2F1A">
              <w:rPr>
                <w:rFonts w:ascii="Arial" w:hAnsi="Arial" w:cs="Arial"/>
              </w:rPr>
              <w:t>Всего заключено договоров исходя из стоимостного объема закупок, подлежащих исполнению в отчетном календарном году, за вычетом договоров, заключенных по результатам закупок, указанных в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w:t>
            </w:r>
            <w:proofErr w:type="gramEnd"/>
            <w:r w:rsidRPr="00AE2F1A">
              <w:rPr>
                <w:rFonts w:ascii="Arial" w:hAnsi="Arial" w:cs="Arial"/>
              </w:rPr>
              <w:t xml:space="preserve"> отношении </w:t>
            </w:r>
            <w:proofErr w:type="gramStart"/>
            <w:r w:rsidRPr="00AE2F1A">
              <w:rPr>
                <w:rFonts w:ascii="Arial" w:hAnsi="Arial" w:cs="Arial"/>
              </w:rPr>
              <w:t>участников</w:t>
            </w:r>
            <w:proofErr w:type="gramEnd"/>
            <w:r w:rsidRPr="00AE2F1A">
              <w:rPr>
                <w:rFonts w:ascii="Arial" w:hAnsi="Arial" w:cs="Arial"/>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984" w:type="dxa"/>
            <w:vAlign w:val="center"/>
          </w:tcPr>
          <w:p w:rsidR="00AE2F1A" w:rsidRPr="00125C2B" w:rsidRDefault="00057116" w:rsidP="002A1C05">
            <w:pPr>
              <w:autoSpaceDE w:val="0"/>
              <w:autoSpaceDN w:val="0"/>
              <w:adjustRightInd w:val="0"/>
              <w:spacing w:after="0" w:line="240" w:lineRule="auto"/>
              <w:jc w:val="center"/>
              <w:rPr>
                <w:rFonts w:ascii="Arial" w:hAnsi="Arial" w:cs="Arial"/>
              </w:rPr>
            </w:pPr>
            <w:r w:rsidRPr="00125C2B">
              <w:rPr>
                <w:rFonts w:ascii="Arial" w:hAnsi="Arial" w:cs="Arial"/>
              </w:rPr>
              <w:t>476 308</w:t>
            </w:r>
            <w:r w:rsidR="00CB2EDC" w:rsidRPr="00125C2B">
              <w:rPr>
                <w:rFonts w:ascii="Arial" w:hAnsi="Arial" w:cs="Arial"/>
              </w:rPr>
              <w:t>,</w:t>
            </w:r>
            <w:r w:rsidRPr="00125C2B">
              <w:rPr>
                <w:rFonts w:ascii="Arial" w:hAnsi="Arial" w:cs="Arial"/>
              </w:rPr>
              <w:t>341</w:t>
            </w:r>
          </w:p>
        </w:tc>
        <w:tc>
          <w:tcPr>
            <w:tcW w:w="1701" w:type="dxa"/>
            <w:vAlign w:val="center"/>
          </w:tcPr>
          <w:p w:rsidR="00AE2F1A" w:rsidRPr="00125C2B" w:rsidRDefault="00CB2EDC" w:rsidP="002A1C05">
            <w:pPr>
              <w:autoSpaceDE w:val="0"/>
              <w:autoSpaceDN w:val="0"/>
              <w:adjustRightInd w:val="0"/>
              <w:spacing w:after="0" w:line="240" w:lineRule="auto"/>
              <w:jc w:val="center"/>
              <w:rPr>
                <w:rFonts w:ascii="Arial" w:hAnsi="Arial" w:cs="Arial"/>
              </w:rPr>
            </w:pPr>
            <w:r w:rsidRPr="00125C2B">
              <w:rPr>
                <w:rFonts w:ascii="Arial" w:hAnsi="Arial" w:cs="Arial"/>
              </w:rPr>
              <w:t>3</w:t>
            </w:r>
            <w:r w:rsidR="002C6FDE" w:rsidRPr="00125C2B">
              <w:rPr>
                <w:rFonts w:ascii="Arial" w:hAnsi="Arial" w:cs="Arial"/>
              </w:rPr>
              <w:t>90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bookmarkStart w:id="2" w:name="Par133"/>
            <w:bookmarkEnd w:id="2"/>
            <w:r w:rsidRPr="00AE2F1A">
              <w:rPr>
                <w:rFonts w:ascii="Arial" w:hAnsi="Arial" w:cs="Arial"/>
                <w:b/>
              </w:rPr>
              <w:t>3.</w:t>
            </w: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proofErr w:type="gramStart"/>
            <w:r w:rsidRPr="00AE2F1A">
              <w:rPr>
                <w:rFonts w:ascii="Arial" w:hAnsi="Arial" w:cs="Arial"/>
              </w:rPr>
              <w:t xml:space="preserve">Всего заключено договоров (с учетом объемов оплаты в отчетном году по договорам, срок исполнения которых превышает один календарный год)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r w:rsidRPr="007E5E21">
              <w:rPr>
                <w:rFonts w:ascii="Arial" w:hAnsi="Arial" w:cs="Arial"/>
              </w:rPr>
              <w:t xml:space="preserve">законом </w:t>
            </w:r>
            <w:r w:rsidRPr="00AE2F1A">
              <w:rPr>
                <w:rFonts w:ascii="Arial" w:hAnsi="Arial" w:cs="Arial"/>
              </w:rPr>
              <w:t>"О закупках товаров, работ, услуг отдельными видами юридических лиц" (далее - положение о закупке), участниками которых являются любые</w:t>
            </w:r>
            <w:proofErr w:type="gramEnd"/>
            <w:r w:rsidRPr="00AE2F1A">
              <w:rPr>
                <w:rFonts w:ascii="Arial" w:hAnsi="Arial" w:cs="Arial"/>
              </w:rPr>
              <w:t xml:space="preserve">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984" w:type="dxa"/>
            <w:vAlign w:val="center"/>
          </w:tcPr>
          <w:p w:rsidR="00AE2F1A" w:rsidRPr="00125C2B" w:rsidRDefault="00BC195D" w:rsidP="002A1C05">
            <w:pPr>
              <w:autoSpaceDE w:val="0"/>
              <w:autoSpaceDN w:val="0"/>
              <w:adjustRightInd w:val="0"/>
              <w:spacing w:after="0" w:line="240" w:lineRule="auto"/>
              <w:jc w:val="center"/>
              <w:rPr>
                <w:rFonts w:ascii="Arial" w:hAnsi="Arial" w:cs="Arial"/>
              </w:rPr>
            </w:pPr>
            <w:r w:rsidRPr="00125C2B">
              <w:rPr>
                <w:rFonts w:ascii="Arial" w:hAnsi="Arial" w:cs="Arial"/>
              </w:rPr>
              <w:t>176 688</w:t>
            </w:r>
            <w:r w:rsidR="00D00ABD" w:rsidRPr="00125C2B">
              <w:rPr>
                <w:rFonts w:ascii="Arial" w:hAnsi="Arial" w:cs="Arial"/>
              </w:rPr>
              <w:t>,</w:t>
            </w:r>
            <w:r w:rsidRPr="00125C2B">
              <w:rPr>
                <w:rFonts w:ascii="Arial" w:hAnsi="Arial" w:cs="Arial"/>
              </w:rPr>
              <w:t>846</w:t>
            </w:r>
          </w:p>
        </w:tc>
        <w:tc>
          <w:tcPr>
            <w:tcW w:w="1701" w:type="dxa"/>
            <w:vAlign w:val="center"/>
          </w:tcPr>
          <w:p w:rsidR="00AE2F1A" w:rsidRPr="00125C2B" w:rsidRDefault="00943D7F" w:rsidP="002A1C05">
            <w:pPr>
              <w:autoSpaceDE w:val="0"/>
              <w:autoSpaceDN w:val="0"/>
              <w:adjustRightInd w:val="0"/>
              <w:spacing w:after="0" w:line="240" w:lineRule="auto"/>
              <w:jc w:val="center"/>
              <w:rPr>
                <w:rFonts w:ascii="Arial" w:hAnsi="Arial" w:cs="Arial"/>
              </w:rPr>
            </w:pPr>
            <w:r w:rsidRPr="00125C2B">
              <w:rPr>
                <w:rFonts w:ascii="Arial" w:hAnsi="Arial" w:cs="Arial"/>
              </w:rPr>
              <w:t>145</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bookmarkStart w:id="3" w:name="Par137"/>
            <w:bookmarkEnd w:id="3"/>
            <w:r w:rsidRPr="00AE2F1A">
              <w:rPr>
                <w:rFonts w:ascii="Arial" w:hAnsi="Arial" w:cs="Arial"/>
                <w:b/>
              </w:rPr>
              <w:t>4.</w:t>
            </w: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Всего заключено договоров (с учетом объемов оплаты в отчетном году по договорам, срок исполнения которых превышает один календарный год)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984" w:type="dxa"/>
            <w:vAlign w:val="center"/>
          </w:tcPr>
          <w:p w:rsidR="00AE2F1A" w:rsidRPr="00125C2B" w:rsidRDefault="003F457B" w:rsidP="002A1C05">
            <w:pPr>
              <w:autoSpaceDE w:val="0"/>
              <w:autoSpaceDN w:val="0"/>
              <w:adjustRightInd w:val="0"/>
              <w:spacing w:after="0" w:line="240" w:lineRule="auto"/>
              <w:jc w:val="center"/>
              <w:rPr>
                <w:rFonts w:ascii="Arial" w:hAnsi="Arial" w:cs="Arial"/>
              </w:rPr>
            </w:pPr>
            <w:r w:rsidRPr="00125C2B">
              <w:rPr>
                <w:rFonts w:ascii="Arial" w:hAnsi="Arial" w:cs="Arial"/>
              </w:rPr>
              <w:t>177 519</w:t>
            </w:r>
            <w:r w:rsidR="003C67A6" w:rsidRPr="00125C2B">
              <w:rPr>
                <w:rFonts w:ascii="Arial" w:hAnsi="Arial" w:cs="Arial"/>
              </w:rPr>
              <w:t>,</w:t>
            </w:r>
            <w:r w:rsidRPr="00125C2B">
              <w:rPr>
                <w:rFonts w:ascii="Arial" w:hAnsi="Arial" w:cs="Arial"/>
              </w:rPr>
              <w:t>303</w:t>
            </w:r>
          </w:p>
        </w:tc>
        <w:tc>
          <w:tcPr>
            <w:tcW w:w="1701" w:type="dxa"/>
            <w:vAlign w:val="center"/>
          </w:tcPr>
          <w:p w:rsidR="00AE2F1A" w:rsidRPr="00125C2B" w:rsidRDefault="003C67A6" w:rsidP="002A1C05">
            <w:pPr>
              <w:autoSpaceDE w:val="0"/>
              <w:autoSpaceDN w:val="0"/>
              <w:adjustRightInd w:val="0"/>
              <w:spacing w:after="0" w:line="240" w:lineRule="auto"/>
              <w:jc w:val="center"/>
              <w:rPr>
                <w:rFonts w:ascii="Arial" w:hAnsi="Arial" w:cs="Arial"/>
              </w:rPr>
            </w:pPr>
            <w:r w:rsidRPr="00125C2B">
              <w:rPr>
                <w:rFonts w:ascii="Arial" w:hAnsi="Arial" w:cs="Arial"/>
              </w:rPr>
              <w:t>138</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r w:rsidRPr="00AE2F1A">
              <w:rPr>
                <w:rFonts w:ascii="Arial" w:hAnsi="Arial" w:cs="Arial"/>
                <w:b/>
              </w:rPr>
              <w:t>5.</w:t>
            </w: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Всего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984" w:type="dxa"/>
            <w:vAlign w:val="center"/>
          </w:tcPr>
          <w:p w:rsidR="00AE2F1A" w:rsidRPr="00125C2B" w:rsidRDefault="00242A0C"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242A0C"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r w:rsidR="00AE2F1A" w:rsidRPr="00AE2F1A" w:rsidTr="002A1C05">
        <w:tc>
          <w:tcPr>
            <w:tcW w:w="566" w:type="dxa"/>
          </w:tcPr>
          <w:p w:rsidR="00AE2F1A" w:rsidRPr="00AE2F1A" w:rsidRDefault="00AE2F1A">
            <w:pPr>
              <w:autoSpaceDE w:val="0"/>
              <w:autoSpaceDN w:val="0"/>
              <w:adjustRightInd w:val="0"/>
              <w:spacing w:after="0" w:line="240" w:lineRule="auto"/>
              <w:jc w:val="center"/>
              <w:rPr>
                <w:rFonts w:ascii="Arial" w:hAnsi="Arial" w:cs="Arial"/>
                <w:b/>
              </w:rPr>
            </w:pPr>
            <w:bookmarkStart w:id="4" w:name="Par145"/>
            <w:bookmarkEnd w:id="4"/>
            <w:r w:rsidRPr="00AE2F1A">
              <w:rPr>
                <w:rFonts w:ascii="Arial" w:hAnsi="Arial" w:cs="Arial"/>
                <w:b/>
              </w:rPr>
              <w:t>6.</w:t>
            </w:r>
          </w:p>
        </w:tc>
        <w:tc>
          <w:tcPr>
            <w:tcW w:w="6017"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 xml:space="preserve">Всего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ar118" w:history="1">
              <w:r w:rsidRPr="00AE2F1A">
                <w:rPr>
                  <w:rFonts w:ascii="Arial" w:hAnsi="Arial" w:cs="Arial"/>
                  <w:color w:val="0000FF"/>
                </w:rPr>
                <w:t>абзаце двадцать седьмом позиции 1</w:t>
              </w:r>
            </w:hyperlink>
            <w:r w:rsidRPr="00AE2F1A">
              <w:rPr>
                <w:rFonts w:ascii="Arial" w:hAnsi="Arial" w:cs="Arial"/>
              </w:rPr>
              <w:t xml:space="preserve"> настоящей формы)</w:t>
            </w:r>
          </w:p>
        </w:tc>
        <w:tc>
          <w:tcPr>
            <w:tcW w:w="1984" w:type="dxa"/>
            <w:vAlign w:val="center"/>
          </w:tcPr>
          <w:p w:rsidR="00AE2F1A" w:rsidRPr="00125C2B" w:rsidRDefault="00242A0C"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c>
          <w:tcPr>
            <w:tcW w:w="1701" w:type="dxa"/>
            <w:vAlign w:val="center"/>
          </w:tcPr>
          <w:p w:rsidR="00AE2F1A" w:rsidRPr="00125C2B" w:rsidRDefault="00242A0C" w:rsidP="002A1C05">
            <w:pPr>
              <w:autoSpaceDE w:val="0"/>
              <w:autoSpaceDN w:val="0"/>
              <w:adjustRightInd w:val="0"/>
              <w:spacing w:after="0" w:line="240" w:lineRule="auto"/>
              <w:jc w:val="center"/>
              <w:rPr>
                <w:rFonts w:ascii="Arial" w:hAnsi="Arial" w:cs="Arial"/>
              </w:rPr>
            </w:pPr>
            <w:r w:rsidRPr="00125C2B">
              <w:rPr>
                <w:rFonts w:ascii="Arial" w:hAnsi="Arial" w:cs="Arial"/>
              </w:rPr>
              <w:t>0</w:t>
            </w:r>
          </w:p>
        </w:tc>
      </w:tr>
    </w:tbl>
    <w:p w:rsidR="00AE2F1A" w:rsidRPr="00AE2F1A" w:rsidRDefault="00AE2F1A" w:rsidP="00AE2F1A">
      <w:pPr>
        <w:autoSpaceDE w:val="0"/>
        <w:autoSpaceDN w:val="0"/>
        <w:adjustRightInd w:val="0"/>
        <w:spacing w:after="0" w:line="240" w:lineRule="auto"/>
        <w:ind w:firstLine="540"/>
        <w:jc w:val="both"/>
        <w:rPr>
          <w:rFonts w:ascii="Arial" w:hAnsi="Arial" w:cs="Arial"/>
        </w:rPr>
      </w:pPr>
    </w:p>
    <w:p w:rsidR="00AE2F1A" w:rsidRPr="00AE2F1A" w:rsidRDefault="00AE2F1A" w:rsidP="00AE2F1A">
      <w:pPr>
        <w:autoSpaceDE w:val="0"/>
        <w:autoSpaceDN w:val="0"/>
        <w:adjustRightInd w:val="0"/>
        <w:spacing w:after="0" w:line="240" w:lineRule="auto"/>
        <w:jc w:val="center"/>
        <w:rPr>
          <w:rFonts w:ascii="Arial" w:hAnsi="Arial" w:cs="Arial"/>
          <w:b/>
        </w:rPr>
      </w:pPr>
      <w:r w:rsidRPr="00AE2F1A">
        <w:rPr>
          <w:rFonts w:ascii="Arial" w:hAnsi="Arial" w:cs="Arial"/>
          <w:b/>
        </w:rPr>
        <w:t>II. Сведения о годовом объеме закупки у субъектов</w:t>
      </w:r>
    </w:p>
    <w:p w:rsidR="00AE2F1A" w:rsidRPr="00AE2F1A" w:rsidRDefault="00AE2F1A" w:rsidP="00AE2F1A">
      <w:pPr>
        <w:autoSpaceDE w:val="0"/>
        <w:autoSpaceDN w:val="0"/>
        <w:adjustRightInd w:val="0"/>
        <w:spacing w:after="0" w:line="240" w:lineRule="auto"/>
        <w:jc w:val="center"/>
        <w:rPr>
          <w:rFonts w:ascii="Arial" w:hAnsi="Arial" w:cs="Arial"/>
          <w:b/>
        </w:rPr>
      </w:pPr>
      <w:r w:rsidRPr="00AE2F1A">
        <w:rPr>
          <w:rFonts w:ascii="Arial" w:hAnsi="Arial" w:cs="Arial"/>
          <w:b/>
        </w:rPr>
        <w:t>малого и среднего предпринимательства</w:t>
      </w:r>
    </w:p>
    <w:p w:rsidR="00AE2F1A" w:rsidRPr="00AE2F1A" w:rsidRDefault="00AE2F1A" w:rsidP="00AE2F1A">
      <w:pPr>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001"/>
        <w:gridCol w:w="1701"/>
      </w:tblGrid>
      <w:tr w:rsidR="00AE2F1A" w:rsidRPr="00AE2F1A" w:rsidTr="003B09E3">
        <w:tc>
          <w:tcPr>
            <w:tcW w:w="566" w:type="dxa"/>
          </w:tcPr>
          <w:p w:rsidR="00AE2F1A" w:rsidRPr="00AE2F1A" w:rsidRDefault="00AE2F1A">
            <w:pPr>
              <w:autoSpaceDE w:val="0"/>
              <w:autoSpaceDN w:val="0"/>
              <w:adjustRightInd w:val="0"/>
              <w:spacing w:after="0" w:line="240" w:lineRule="auto"/>
              <w:jc w:val="center"/>
              <w:rPr>
                <w:rFonts w:ascii="Arial" w:hAnsi="Arial" w:cs="Arial"/>
              </w:rPr>
            </w:pPr>
            <w:r w:rsidRPr="00AE2F1A">
              <w:rPr>
                <w:rFonts w:ascii="Arial" w:hAnsi="Arial" w:cs="Arial"/>
              </w:rPr>
              <w:t>N п/п</w:t>
            </w:r>
          </w:p>
        </w:tc>
        <w:tc>
          <w:tcPr>
            <w:tcW w:w="8001" w:type="dxa"/>
          </w:tcPr>
          <w:p w:rsidR="00AE2F1A" w:rsidRPr="00AE2F1A" w:rsidRDefault="00AE2F1A">
            <w:pPr>
              <w:autoSpaceDE w:val="0"/>
              <w:autoSpaceDN w:val="0"/>
              <w:adjustRightInd w:val="0"/>
              <w:spacing w:after="0" w:line="240" w:lineRule="auto"/>
              <w:jc w:val="center"/>
              <w:rPr>
                <w:rFonts w:ascii="Arial" w:hAnsi="Arial" w:cs="Arial"/>
              </w:rPr>
            </w:pPr>
            <w:r w:rsidRPr="00AE2F1A">
              <w:rPr>
                <w:rFonts w:ascii="Arial" w:hAnsi="Arial" w:cs="Arial"/>
              </w:rPr>
              <w:t>Наименование показателя</w:t>
            </w:r>
          </w:p>
        </w:tc>
        <w:tc>
          <w:tcPr>
            <w:tcW w:w="1701" w:type="dxa"/>
          </w:tcPr>
          <w:p w:rsidR="00AE2F1A" w:rsidRPr="00AE2F1A" w:rsidRDefault="00AE2F1A">
            <w:pPr>
              <w:autoSpaceDE w:val="0"/>
              <w:autoSpaceDN w:val="0"/>
              <w:adjustRightInd w:val="0"/>
              <w:spacing w:after="0" w:line="240" w:lineRule="auto"/>
              <w:jc w:val="center"/>
              <w:rPr>
                <w:rFonts w:ascii="Arial" w:hAnsi="Arial" w:cs="Arial"/>
              </w:rPr>
            </w:pPr>
            <w:r w:rsidRPr="00AE2F1A">
              <w:rPr>
                <w:rFonts w:ascii="Arial" w:hAnsi="Arial" w:cs="Arial"/>
              </w:rPr>
              <w:t>Доля (процент)</w:t>
            </w:r>
          </w:p>
        </w:tc>
      </w:tr>
      <w:tr w:rsidR="00AE2F1A" w:rsidRPr="00AE2F1A" w:rsidTr="003B09E3">
        <w:tc>
          <w:tcPr>
            <w:tcW w:w="566" w:type="dxa"/>
          </w:tcPr>
          <w:p w:rsidR="00AE2F1A" w:rsidRPr="00AE2F1A" w:rsidRDefault="00AE2F1A">
            <w:pPr>
              <w:autoSpaceDE w:val="0"/>
              <w:autoSpaceDN w:val="0"/>
              <w:adjustRightInd w:val="0"/>
              <w:spacing w:after="0" w:line="240" w:lineRule="auto"/>
              <w:jc w:val="center"/>
              <w:rPr>
                <w:rFonts w:ascii="Arial" w:hAnsi="Arial" w:cs="Arial"/>
              </w:rPr>
            </w:pPr>
            <w:r w:rsidRPr="00AE2F1A">
              <w:rPr>
                <w:rFonts w:ascii="Arial" w:hAnsi="Arial" w:cs="Arial"/>
              </w:rPr>
              <w:t>7.</w:t>
            </w:r>
          </w:p>
        </w:tc>
        <w:tc>
          <w:tcPr>
            <w:tcW w:w="8001"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Par133" w:history="1">
              <w:r w:rsidRPr="00AE2F1A">
                <w:rPr>
                  <w:rFonts w:ascii="Arial" w:hAnsi="Arial" w:cs="Arial"/>
                  <w:color w:val="0000FF"/>
                </w:rPr>
                <w:t>позициями 3</w:t>
              </w:r>
            </w:hyperlink>
            <w:r w:rsidRPr="00AE2F1A">
              <w:rPr>
                <w:rFonts w:ascii="Arial" w:hAnsi="Arial" w:cs="Arial"/>
              </w:rPr>
              <w:t xml:space="preserve"> - </w:t>
            </w:r>
            <w:hyperlink w:anchor="Par145" w:history="1">
              <w:r w:rsidRPr="00AE2F1A">
                <w:rPr>
                  <w:rFonts w:ascii="Arial" w:hAnsi="Arial" w:cs="Arial"/>
                  <w:color w:val="0000FF"/>
                </w:rPr>
                <w:t>6</w:t>
              </w:r>
            </w:hyperlink>
            <w:r w:rsidRPr="00AE2F1A">
              <w:rPr>
                <w:rFonts w:ascii="Arial" w:hAnsi="Arial" w:cs="Arial"/>
              </w:rPr>
              <w:t xml:space="preserve"> настоящей формы, к показателю, предусмотренному позицией 2 настоящей формы)</w:t>
            </w:r>
          </w:p>
        </w:tc>
        <w:tc>
          <w:tcPr>
            <w:tcW w:w="1701" w:type="dxa"/>
            <w:vAlign w:val="center"/>
          </w:tcPr>
          <w:p w:rsidR="00AE2F1A" w:rsidRPr="00125C2B" w:rsidRDefault="005907BD" w:rsidP="00242A0C">
            <w:pPr>
              <w:autoSpaceDE w:val="0"/>
              <w:autoSpaceDN w:val="0"/>
              <w:adjustRightInd w:val="0"/>
              <w:spacing w:after="0" w:line="240" w:lineRule="auto"/>
              <w:jc w:val="center"/>
              <w:rPr>
                <w:rFonts w:ascii="Arial" w:hAnsi="Arial" w:cs="Arial"/>
              </w:rPr>
            </w:pPr>
            <w:r w:rsidRPr="00125C2B">
              <w:rPr>
                <w:rFonts w:ascii="Arial" w:hAnsi="Arial" w:cs="Arial"/>
              </w:rPr>
              <w:t>74</w:t>
            </w:r>
            <w:r w:rsidR="00E53970" w:rsidRPr="00125C2B">
              <w:rPr>
                <w:rFonts w:ascii="Arial" w:hAnsi="Arial" w:cs="Arial"/>
              </w:rPr>
              <w:t>,</w:t>
            </w:r>
            <w:r w:rsidR="00CE5FD9">
              <w:rPr>
                <w:rFonts w:ascii="Arial" w:hAnsi="Arial" w:cs="Arial"/>
              </w:rPr>
              <w:t>4</w:t>
            </w:r>
          </w:p>
        </w:tc>
      </w:tr>
      <w:tr w:rsidR="00AE2F1A" w:rsidRPr="00AE2F1A" w:rsidTr="003B09E3">
        <w:tc>
          <w:tcPr>
            <w:tcW w:w="566" w:type="dxa"/>
          </w:tcPr>
          <w:p w:rsidR="00AE2F1A" w:rsidRPr="00AE2F1A" w:rsidRDefault="00AE2F1A">
            <w:pPr>
              <w:autoSpaceDE w:val="0"/>
              <w:autoSpaceDN w:val="0"/>
              <w:adjustRightInd w:val="0"/>
              <w:spacing w:after="0" w:line="240" w:lineRule="auto"/>
              <w:jc w:val="center"/>
              <w:rPr>
                <w:rFonts w:ascii="Arial" w:hAnsi="Arial" w:cs="Arial"/>
              </w:rPr>
            </w:pPr>
            <w:r w:rsidRPr="00AE2F1A">
              <w:rPr>
                <w:rFonts w:ascii="Arial" w:hAnsi="Arial" w:cs="Arial"/>
              </w:rPr>
              <w:t>8.</w:t>
            </w:r>
          </w:p>
        </w:tc>
        <w:tc>
          <w:tcPr>
            <w:tcW w:w="8001" w:type="dxa"/>
          </w:tcPr>
          <w:p w:rsidR="00AE2F1A" w:rsidRPr="00AE2F1A" w:rsidRDefault="00AE2F1A" w:rsidP="00AE2F1A">
            <w:pPr>
              <w:autoSpaceDE w:val="0"/>
              <w:autoSpaceDN w:val="0"/>
              <w:adjustRightInd w:val="0"/>
              <w:spacing w:after="0" w:line="240" w:lineRule="auto"/>
              <w:jc w:val="both"/>
              <w:rPr>
                <w:rFonts w:ascii="Arial" w:hAnsi="Arial" w:cs="Arial"/>
              </w:rPr>
            </w:pPr>
            <w:r w:rsidRPr="00AE2F1A">
              <w:rPr>
                <w:rFonts w:ascii="Arial" w:hAnsi="Arial" w:cs="Arial"/>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Par137" w:history="1">
              <w:r w:rsidRPr="00AE2F1A">
                <w:rPr>
                  <w:rFonts w:ascii="Arial" w:hAnsi="Arial" w:cs="Arial"/>
                  <w:color w:val="0000FF"/>
                </w:rPr>
                <w:t>позицией 4</w:t>
              </w:r>
            </w:hyperlink>
            <w:r w:rsidRPr="00AE2F1A">
              <w:rPr>
                <w:rFonts w:ascii="Arial" w:hAnsi="Arial" w:cs="Arial"/>
              </w:rPr>
              <w:t xml:space="preserve"> настоящей формы, к показателю, предусмотренному </w:t>
            </w:r>
            <w:hyperlink w:anchor="Par129" w:history="1">
              <w:r w:rsidRPr="00AE2F1A">
                <w:rPr>
                  <w:rFonts w:ascii="Arial" w:hAnsi="Arial" w:cs="Arial"/>
                  <w:color w:val="0000FF"/>
                </w:rPr>
                <w:t>позицией 2</w:t>
              </w:r>
            </w:hyperlink>
            <w:r w:rsidRPr="00AE2F1A">
              <w:rPr>
                <w:rFonts w:ascii="Arial" w:hAnsi="Arial" w:cs="Arial"/>
              </w:rPr>
              <w:t xml:space="preserve"> настоящей формы)</w:t>
            </w:r>
          </w:p>
        </w:tc>
        <w:tc>
          <w:tcPr>
            <w:tcW w:w="1701" w:type="dxa"/>
            <w:vAlign w:val="center"/>
          </w:tcPr>
          <w:p w:rsidR="00AE2F1A" w:rsidRPr="00125C2B" w:rsidRDefault="00AD7EF9" w:rsidP="00242A0C">
            <w:pPr>
              <w:autoSpaceDE w:val="0"/>
              <w:autoSpaceDN w:val="0"/>
              <w:adjustRightInd w:val="0"/>
              <w:spacing w:after="0" w:line="240" w:lineRule="auto"/>
              <w:jc w:val="center"/>
              <w:rPr>
                <w:rFonts w:ascii="Arial" w:hAnsi="Arial" w:cs="Arial"/>
              </w:rPr>
            </w:pPr>
            <w:r w:rsidRPr="00125C2B">
              <w:rPr>
                <w:rFonts w:ascii="Arial" w:hAnsi="Arial" w:cs="Arial"/>
              </w:rPr>
              <w:t>37,</w:t>
            </w:r>
            <w:r w:rsidR="00CE5FD9">
              <w:rPr>
                <w:rFonts w:ascii="Arial" w:hAnsi="Arial" w:cs="Arial"/>
              </w:rPr>
              <w:t>3</w:t>
            </w:r>
          </w:p>
        </w:tc>
      </w:tr>
    </w:tbl>
    <w:p w:rsidR="00AE2F1A" w:rsidRDefault="00AE2F1A" w:rsidP="00AE2F1A">
      <w:pPr>
        <w:autoSpaceDE w:val="0"/>
        <w:autoSpaceDN w:val="0"/>
        <w:adjustRightInd w:val="0"/>
        <w:spacing w:after="0" w:line="240" w:lineRule="auto"/>
        <w:jc w:val="both"/>
        <w:rPr>
          <w:rFonts w:ascii="Arial" w:hAnsi="Arial" w:cs="Arial"/>
        </w:rPr>
      </w:pPr>
    </w:p>
    <w:p w:rsidR="00AE2F1A" w:rsidRDefault="00AE2F1A" w:rsidP="00AE2F1A">
      <w:pPr>
        <w:autoSpaceDE w:val="0"/>
        <w:autoSpaceDN w:val="0"/>
        <w:adjustRightInd w:val="0"/>
        <w:spacing w:after="0" w:line="240" w:lineRule="auto"/>
        <w:jc w:val="both"/>
        <w:rPr>
          <w:rFonts w:ascii="Arial" w:hAnsi="Arial" w:cs="Arial"/>
        </w:rPr>
      </w:pPr>
    </w:p>
    <w:p w:rsidR="00AE2F1A" w:rsidRPr="00AE2F1A" w:rsidRDefault="00AE2F1A" w:rsidP="00AE2F1A">
      <w:pPr>
        <w:autoSpaceDE w:val="0"/>
        <w:autoSpaceDN w:val="0"/>
        <w:adjustRightInd w:val="0"/>
        <w:spacing w:after="0" w:line="240" w:lineRule="auto"/>
        <w:jc w:val="both"/>
        <w:rPr>
          <w:rFonts w:ascii="Arial" w:hAnsi="Arial" w:cs="Arial"/>
        </w:rPr>
      </w:pPr>
    </w:p>
    <w:sectPr w:rsidR="00AE2F1A" w:rsidRPr="00AE2F1A" w:rsidSect="00ED6A53">
      <w:pgSz w:w="11905" w:h="16838"/>
      <w:pgMar w:top="851" w:right="565"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584D"/>
    <w:rsid w:val="00057116"/>
    <w:rsid w:val="00093437"/>
    <w:rsid w:val="00113F90"/>
    <w:rsid w:val="00125C2B"/>
    <w:rsid w:val="001331DF"/>
    <w:rsid w:val="001B78DD"/>
    <w:rsid w:val="001D28E1"/>
    <w:rsid w:val="0020432A"/>
    <w:rsid w:val="0021218C"/>
    <w:rsid w:val="00215143"/>
    <w:rsid w:val="00242A0C"/>
    <w:rsid w:val="002724FA"/>
    <w:rsid w:val="0029584D"/>
    <w:rsid w:val="002A1C05"/>
    <w:rsid w:val="002A32F9"/>
    <w:rsid w:val="002C6FDE"/>
    <w:rsid w:val="00317A77"/>
    <w:rsid w:val="00320D87"/>
    <w:rsid w:val="00384670"/>
    <w:rsid w:val="003B09E3"/>
    <w:rsid w:val="003C67A6"/>
    <w:rsid w:val="003F457B"/>
    <w:rsid w:val="00420EB8"/>
    <w:rsid w:val="00435939"/>
    <w:rsid w:val="004B283C"/>
    <w:rsid w:val="005035C4"/>
    <w:rsid w:val="0056069A"/>
    <w:rsid w:val="005907BD"/>
    <w:rsid w:val="005C2B2F"/>
    <w:rsid w:val="00662A49"/>
    <w:rsid w:val="006701F9"/>
    <w:rsid w:val="006A6200"/>
    <w:rsid w:val="007664E6"/>
    <w:rsid w:val="0077170D"/>
    <w:rsid w:val="00780CB2"/>
    <w:rsid w:val="007B3881"/>
    <w:rsid w:val="007E3DA8"/>
    <w:rsid w:val="007E5E21"/>
    <w:rsid w:val="008122DC"/>
    <w:rsid w:val="00813D51"/>
    <w:rsid w:val="00822020"/>
    <w:rsid w:val="00837BAF"/>
    <w:rsid w:val="0084685E"/>
    <w:rsid w:val="00851B5A"/>
    <w:rsid w:val="00892FD0"/>
    <w:rsid w:val="008978CD"/>
    <w:rsid w:val="008B507F"/>
    <w:rsid w:val="0094138D"/>
    <w:rsid w:val="00943D7F"/>
    <w:rsid w:val="009476B2"/>
    <w:rsid w:val="00972F2F"/>
    <w:rsid w:val="009A357C"/>
    <w:rsid w:val="009E7312"/>
    <w:rsid w:val="00A061EF"/>
    <w:rsid w:val="00A54724"/>
    <w:rsid w:val="00A54859"/>
    <w:rsid w:val="00A861BF"/>
    <w:rsid w:val="00AD7EF9"/>
    <w:rsid w:val="00AE2F1A"/>
    <w:rsid w:val="00B166B3"/>
    <w:rsid w:val="00B204EC"/>
    <w:rsid w:val="00B24573"/>
    <w:rsid w:val="00B36D87"/>
    <w:rsid w:val="00B43163"/>
    <w:rsid w:val="00B71E52"/>
    <w:rsid w:val="00BB02EB"/>
    <w:rsid w:val="00BC0E90"/>
    <w:rsid w:val="00BC195D"/>
    <w:rsid w:val="00BC741C"/>
    <w:rsid w:val="00BE14F4"/>
    <w:rsid w:val="00BF1802"/>
    <w:rsid w:val="00BF7C6B"/>
    <w:rsid w:val="00C013ED"/>
    <w:rsid w:val="00CB2EDC"/>
    <w:rsid w:val="00CE5FD9"/>
    <w:rsid w:val="00D00ABD"/>
    <w:rsid w:val="00D0427F"/>
    <w:rsid w:val="00D45FAC"/>
    <w:rsid w:val="00DB0777"/>
    <w:rsid w:val="00DE5D43"/>
    <w:rsid w:val="00DF0D05"/>
    <w:rsid w:val="00E53970"/>
    <w:rsid w:val="00E73C42"/>
    <w:rsid w:val="00E87ED4"/>
    <w:rsid w:val="00EB08B1"/>
    <w:rsid w:val="00ED6A53"/>
    <w:rsid w:val="00F60C66"/>
    <w:rsid w:val="00F82D47"/>
    <w:rsid w:val="00F95C1E"/>
    <w:rsid w:val="00FA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FA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obilegt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E1490-9624-46EE-A22E-63D7EDB7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 Лыткина</dc:creator>
  <cp:keywords/>
  <dc:description/>
  <cp:lastModifiedBy>lazareva</cp:lastModifiedBy>
  <cp:revision>77</cp:revision>
  <cp:lastPrinted>2017-01-27T12:00:00Z</cp:lastPrinted>
  <dcterms:created xsi:type="dcterms:W3CDTF">2017-01-12T13:47:00Z</dcterms:created>
  <dcterms:modified xsi:type="dcterms:W3CDTF">2017-01-27T12:11:00Z</dcterms:modified>
</cp:coreProperties>
</file>